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BB" w:rsidRDefault="00F729BB" w:rsidP="00F729BB">
      <w:pPr>
        <w:spacing w:line="600" w:lineRule="exact"/>
        <w:rPr>
          <w:rFonts w:ascii="ˎ̥" w:hAnsi="ˎ̥" w:cs="宋体" w:hint="eastAsia"/>
          <w:kern w:val="0"/>
          <w:sz w:val="32"/>
          <w:szCs w:val="32"/>
        </w:rPr>
      </w:pPr>
      <w:r w:rsidRPr="0020252D">
        <w:rPr>
          <w:rFonts w:ascii="ˎ̥" w:hAnsi="ˎ̥" w:cs="宋体" w:hint="eastAsia"/>
          <w:kern w:val="0"/>
          <w:sz w:val="32"/>
          <w:szCs w:val="32"/>
        </w:rPr>
        <w:t>附件</w:t>
      </w:r>
      <w:r w:rsidRPr="0020252D">
        <w:rPr>
          <w:rFonts w:ascii="ˎ̥" w:hAnsi="ˎ̥" w:cs="宋体" w:hint="eastAsia"/>
          <w:kern w:val="0"/>
          <w:sz w:val="32"/>
          <w:szCs w:val="32"/>
        </w:rPr>
        <w:t>1</w:t>
      </w:r>
      <w:r w:rsidRPr="0020252D">
        <w:rPr>
          <w:rFonts w:ascii="ˎ̥" w:hAnsi="ˎ̥" w:cs="宋体" w:hint="eastAsia"/>
          <w:kern w:val="0"/>
          <w:sz w:val="32"/>
          <w:szCs w:val="32"/>
        </w:rPr>
        <w:t>：</w:t>
      </w:r>
    </w:p>
    <w:p w:rsidR="00F729BB" w:rsidRPr="0020252D" w:rsidRDefault="00F729BB" w:rsidP="00F729BB">
      <w:pPr>
        <w:rPr>
          <w:rFonts w:ascii="ˎ̥" w:hAnsi="ˎ̥" w:cs="宋体" w:hint="eastAsia"/>
          <w:kern w:val="0"/>
          <w:sz w:val="32"/>
          <w:szCs w:val="32"/>
        </w:rPr>
      </w:pPr>
    </w:p>
    <w:p w:rsidR="00F729BB" w:rsidRPr="00D73CA5" w:rsidRDefault="00F729BB" w:rsidP="00F729BB">
      <w:pPr>
        <w:jc w:val="center"/>
        <w:rPr>
          <w:rFonts w:ascii="ˎ̥" w:hAnsi="ˎ̥" w:cs="宋体" w:hint="eastAsia"/>
          <w:b/>
          <w:kern w:val="0"/>
          <w:sz w:val="36"/>
          <w:szCs w:val="36"/>
        </w:rPr>
      </w:pPr>
      <w:r>
        <w:rPr>
          <w:rFonts w:ascii="ˎ̥" w:hAnsi="ˎ̥" w:cs="宋体"/>
          <w:b/>
          <w:kern w:val="0"/>
          <w:sz w:val="36"/>
          <w:szCs w:val="36"/>
        </w:rPr>
        <w:t>201</w:t>
      </w:r>
      <w:r>
        <w:rPr>
          <w:rFonts w:ascii="ˎ̥" w:hAnsi="ˎ̥" w:cs="宋体" w:hint="eastAsia"/>
          <w:b/>
          <w:kern w:val="0"/>
          <w:sz w:val="36"/>
          <w:szCs w:val="36"/>
        </w:rPr>
        <w:t>6</w:t>
      </w:r>
      <w:r>
        <w:rPr>
          <w:rFonts w:ascii="ˎ̥" w:hAnsi="ˎ̥" w:cs="宋体"/>
          <w:b/>
          <w:kern w:val="0"/>
          <w:sz w:val="36"/>
          <w:szCs w:val="36"/>
        </w:rPr>
        <w:t>年</w:t>
      </w:r>
      <w:r w:rsidRPr="00D73CA5">
        <w:rPr>
          <w:rFonts w:ascii="ˎ̥" w:hAnsi="ˎ̥" w:cs="宋体"/>
          <w:b/>
          <w:kern w:val="0"/>
          <w:sz w:val="36"/>
          <w:szCs w:val="36"/>
        </w:rPr>
        <w:t>常德名牌产品评价目录及申报基本条件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1"/>
        <w:gridCol w:w="861"/>
        <w:gridCol w:w="2570"/>
        <w:gridCol w:w="3868"/>
      </w:tblGrid>
      <w:tr w:rsidR="00F729BB" w:rsidRPr="00B75DC3" w:rsidTr="008239E1">
        <w:trPr>
          <w:trHeight w:val="550"/>
        </w:trPr>
        <w:tc>
          <w:tcPr>
            <w:tcW w:w="624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B75DC3" w:rsidRDefault="00F729BB" w:rsidP="008239E1">
            <w:pPr>
              <w:widowControl/>
              <w:jc w:val="center"/>
              <w:rPr>
                <w:rFonts w:ascii="ˎ̥" w:hAnsi="ˎ̥" w:cs="宋体"/>
                <w:b/>
                <w:kern w:val="0"/>
                <w:sz w:val="24"/>
              </w:rPr>
            </w:pPr>
            <w:r w:rsidRPr="00B75DC3">
              <w:rPr>
                <w:rFonts w:ascii="ˎ̥" w:hAnsi="ˎ̥" w:cs="宋体"/>
                <w:b/>
                <w:kern w:val="0"/>
                <w:sz w:val="24"/>
              </w:rPr>
              <w:t>行</w:t>
            </w:r>
            <w:r w:rsidRPr="00B75DC3">
              <w:rPr>
                <w:rFonts w:ascii="ˎ̥" w:hAnsi="ˎ̥" w:cs="宋体"/>
                <w:b/>
                <w:kern w:val="0"/>
                <w:sz w:val="24"/>
              </w:rPr>
              <w:t xml:space="preserve">  </w:t>
            </w:r>
            <w:r w:rsidRPr="00B75DC3">
              <w:rPr>
                <w:rFonts w:ascii="ˎ̥" w:hAnsi="ˎ̥" w:cs="宋体"/>
                <w:b/>
                <w:kern w:val="0"/>
                <w:sz w:val="24"/>
              </w:rPr>
              <w:t>业</w:t>
            </w: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B75DC3" w:rsidRDefault="00F729BB" w:rsidP="008239E1">
            <w:pPr>
              <w:widowControl/>
              <w:jc w:val="center"/>
              <w:rPr>
                <w:rFonts w:ascii="ˎ̥" w:hAnsi="ˎ̥" w:cs="宋体"/>
                <w:b/>
                <w:kern w:val="0"/>
                <w:sz w:val="24"/>
              </w:rPr>
            </w:pPr>
            <w:r w:rsidRPr="00B75DC3">
              <w:rPr>
                <w:rFonts w:ascii="ˎ̥" w:hAnsi="ˎ̥" w:cs="宋体"/>
                <w:b/>
                <w:kern w:val="0"/>
                <w:sz w:val="24"/>
              </w:rPr>
              <w:t>序</w:t>
            </w:r>
            <w:r w:rsidRPr="00B75DC3">
              <w:rPr>
                <w:rFonts w:ascii="ˎ̥" w:hAnsi="ˎ̥" w:cs="宋体"/>
                <w:b/>
                <w:kern w:val="0"/>
                <w:sz w:val="24"/>
              </w:rPr>
              <w:t xml:space="preserve">  </w:t>
            </w:r>
            <w:r w:rsidRPr="00B75DC3">
              <w:rPr>
                <w:rFonts w:ascii="ˎ̥" w:hAnsi="ˎ̥" w:cs="宋体"/>
                <w:b/>
                <w:kern w:val="0"/>
                <w:sz w:val="24"/>
              </w:rPr>
              <w:t>号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B75DC3" w:rsidRDefault="00F729BB" w:rsidP="008239E1">
            <w:pPr>
              <w:widowControl/>
              <w:jc w:val="center"/>
              <w:rPr>
                <w:rFonts w:ascii="ˎ̥" w:hAnsi="ˎ̥" w:cs="宋体"/>
                <w:b/>
                <w:kern w:val="0"/>
                <w:sz w:val="24"/>
              </w:rPr>
            </w:pPr>
            <w:r w:rsidRPr="00B75DC3">
              <w:rPr>
                <w:rFonts w:ascii="ˎ̥" w:hAnsi="ˎ̥" w:cs="宋体"/>
                <w:b/>
                <w:kern w:val="0"/>
                <w:sz w:val="24"/>
              </w:rPr>
              <w:t>产品名称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B75DC3" w:rsidRDefault="00F729BB" w:rsidP="008239E1">
            <w:pPr>
              <w:widowControl/>
              <w:jc w:val="center"/>
              <w:rPr>
                <w:rFonts w:ascii="ˎ̥" w:hAnsi="ˎ̥" w:cs="宋体"/>
                <w:b/>
                <w:kern w:val="0"/>
                <w:sz w:val="24"/>
              </w:rPr>
            </w:pPr>
            <w:r w:rsidRPr="00B75DC3">
              <w:rPr>
                <w:rFonts w:ascii="ˎ̥" w:hAnsi="ˎ̥" w:cs="宋体"/>
                <w:b/>
                <w:kern w:val="0"/>
                <w:sz w:val="24"/>
              </w:rPr>
              <w:t>申报基本条件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纺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>织</w:t>
            </w: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服装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棉纱、坯布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2000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针织</w:t>
            </w:r>
            <w:r>
              <w:rPr>
                <w:rFonts w:ascii="ˎ̥" w:hAnsi="ˎ̥" w:cs="宋体" w:hint="eastAsia"/>
                <w:kern w:val="0"/>
                <w:sz w:val="24"/>
              </w:rPr>
              <w:t>类产品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棉、麻纺织品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其他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机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>电</w:t>
            </w: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电线、电缆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1500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水泵、阀门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机械制品、加工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2000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工业压缩机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轴承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低压电器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7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液压件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4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其他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医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药</w:t>
            </w: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中成药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1500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医疗器械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3000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其他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食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>品</w:t>
            </w: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肉制品</w:t>
            </w:r>
            <w:r>
              <w:rPr>
                <w:rFonts w:ascii="ˎ̥" w:hAnsi="ˎ̥" w:cs="宋体" w:hint="eastAsia"/>
                <w:kern w:val="0"/>
                <w:sz w:val="24"/>
              </w:rPr>
              <w:t>及腌腊食品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酒类、饮料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2000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粮食加工</w:t>
            </w:r>
            <w:r>
              <w:rPr>
                <w:rFonts w:ascii="ˎ̥" w:hAnsi="ˎ̥" w:cs="宋体" w:hint="eastAsia"/>
                <w:kern w:val="0"/>
                <w:sz w:val="24"/>
              </w:rPr>
              <w:t>、大米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3000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4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茶叶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1500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调味品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6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食用植物油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2000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7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水产品加工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2000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纯净水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1500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9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水果制品类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10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其他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建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材　</w:t>
            </w: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水泥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6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  <w:r>
              <w:rPr>
                <w:rFonts w:ascii="ˎ̥" w:hAnsi="ˎ̥" w:cs="宋体" w:hint="eastAsia"/>
                <w:kern w:val="0"/>
                <w:sz w:val="24"/>
              </w:rPr>
              <w:t>装饰装修材料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3000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51"/>
        </w:trPr>
        <w:tc>
          <w:tcPr>
            <w:tcW w:w="624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16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154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石膏制品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</w:p>
        </w:tc>
        <w:tc>
          <w:tcPr>
            <w:tcW w:w="2319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</w:tbl>
    <w:p w:rsidR="00F729BB" w:rsidRDefault="00F729BB" w:rsidP="00F729BB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834"/>
        <w:gridCol w:w="2600"/>
        <w:gridCol w:w="3859"/>
      </w:tblGrid>
      <w:tr w:rsidR="00F729BB" w:rsidRPr="00787AB8" w:rsidTr="008239E1">
        <w:trPr>
          <w:trHeight w:val="158"/>
        </w:trPr>
        <w:tc>
          <w:tcPr>
            <w:tcW w:w="621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lastRenderedPageBreak/>
              <w:t>建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材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4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水泥凝土制品</w:t>
            </w:r>
          </w:p>
        </w:tc>
        <w:tc>
          <w:tcPr>
            <w:tcW w:w="2317" w:type="pct"/>
            <w:shd w:val="clear" w:color="auto" w:fill="auto"/>
          </w:tcPr>
          <w:p w:rsidR="00F729BB" w:rsidRDefault="00F729BB" w:rsidP="008239E1">
            <w:pPr>
              <w:ind w:firstLineChars="300" w:firstLine="720"/>
            </w:pPr>
            <w:r w:rsidRPr="00A44976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A44976">
              <w:rPr>
                <w:rFonts w:ascii="ˎ̥" w:hAnsi="ˎ̥" w:cs="宋体"/>
                <w:kern w:val="0"/>
                <w:sz w:val="24"/>
              </w:rPr>
              <w:t>000</w:t>
            </w:r>
            <w:r w:rsidRPr="00A44976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151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新型建材</w:t>
            </w:r>
          </w:p>
        </w:tc>
        <w:tc>
          <w:tcPr>
            <w:tcW w:w="2317" w:type="pct"/>
            <w:shd w:val="clear" w:color="auto" w:fill="auto"/>
          </w:tcPr>
          <w:p w:rsidR="00F729BB" w:rsidRDefault="00F729BB" w:rsidP="008239E1">
            <w:pPr>
              <w:ind w:firstLineChars="300" w:firstLine="720"/>
            </w:pPr>
            <w:r w:rsidRPr="00A44976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A44976">
              <w:rPr>
                <w:rFonts w:ascii="ˎ̥" w:hAnsi="ˎ̥" w:cs="宋体"/>
                <w:kern w:val="0"/>
                <w:sz w:val="24"/>
              </w:rPr>
              <w:t>000</w:t>
            </w:r>
            <w:r w:rsidRPr="00A44976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151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6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陶瓷制品</w:t>
            </w:r>
          </w:p>
        </w:tc>
        <w:tc>
          <w:tcPr>
            <w:tcW w:w="2317" w:type="pct"/>
            <w:shd w:val="clear" w:color="auto" w:fill="auto"/>
          </w:tcPr>
          <w:p w:rsidR="00F729BB" w:rsidRDefault="00F729BB" w:rsidP="008239E1">
            <w:pPr>
              <w:ind w:firstLineChars="300" w:firstLine="720"/>
            </w:pPr>
            <w:r w:rsidRPr="00A44976">
              <w:rPr>
                <w:rFonts w:ascii="ˎ̥" w:hAnsi="ˎ̥" w:cs="宋体"/>
                <w:kern w:val="0"/>
                <w:sz w:val="24"/>
              </w:rPr>
              <w:t>年销售额</w:t>
            </w:r>
            <w:r w:rsidRPr="00A44976">
              <w:rPr>
                <w:rFonts w:ascii="ˎ̥" w:hAnsi="ˎ̥" w:cs="宋体"/>
                <w:kern w:val="0"/>
                <w:sz w:val="24"/>
              </w:rPr>
              <w:t>3000</w:t>
            </w:r>
            <w:r w:rsidRPr="00A44976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151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7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玻璃及玻璃制品</w:t>
            </w:r>
          </w:p>
        </w:tc>
        <w:tc>
          <w:tcPr>
            <w:tcW w:w="2317" w:type="pct"/>
            <w:shd w:val="clear" w:color="auto" w:fill="auto"/>
          </w:tcPr>
          <w:p w:rsidR="00F729BB" w:rsidRDefault="00F729BB" w:rsidP="008239E1">
            <w:pPr>
              <w:ind w:firstLineChars="300" w:firstLine="720"/>
            </w:pPr>
            <w:r w:rsidRPr="00A44976">
              <w:rPr>
                <w:rFonts w:ascii="ˎ̥" w:hAnsi="ˎ̥" w:cs="宋体"/>
                <w:kern w:val="0"/>
                <w:sz w:val="24"/>
              </w:rPr>
              <w:t>年销售额</w:t>
            </w:r>
            <w:r w:rsidRPr="00A44976">
              <w:rPr>
                <w:rFonts w:ascii="ˎ̥" w:hAnsi="ˎ̥" w:cs="宋体"/>
                <w:kern w:val="0"/>
                <w:sz w:val="24"/>
              </w:rPr>
              <w:t>3000</w:t>
            </w:r>
            <w:r w:rsidRPr="00A44976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151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8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F729BB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其他</w:t>
            </w:r>
          </w:p>
        </w:tc>
        <w:tc>
          <w:tcPr>
            <w:tcW w:w="2317" w:type="pct"/>
            <w:shd w:val="clear" w:color="auto" w:fill="auto"/>
          </w:tcPr>
          <w:p w:rsidR="00F729BB" w:rsidRDefault="00F729BB" w:rsidP="008239E1">
            <w:pPr>
              <w:ind w:firstLineChars="300" w:firstLine="720"/>
            </w:pPr>
            <w:r w:rsidRPr="00A44976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  <w:r w:rsidRPr="00A44976">
              <w:rPr>
                <w:rFonts w:ascii="ˎ̥" w:hAnsi="ˎ̥" w:cs="宋体"/>
                <w:kern w:val="0"/>
                <w:sz w:val="24"/>
              </w:rPr>
              <w:t>000</w:t>
            </w:r>
            <w:r w:rsidRPr="00A44976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151"/>
        </w:trPr>
        <w:tc>
          <w:tcPr>
            <w:tcW w:w="621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轻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工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　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61" w:type="pct"/>
            <w:shd w:val="clear" w:color="auto" w:fill="auto"/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烟花爆竹</w:t>
            </w:r>
          </w:p>
        </w:tc>
        <w:tc>
          <w:tcPr>
            <w:tcW w:w="2317" w:type="pct"/>
            <w:shd w:val="clear" w:color="auto" w:fill="auto"/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3000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木材加工产品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塑料制品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4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食品包装材料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5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其他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化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 w:rsidRPr="00787AB8">
              <w:rPr>
                <w:rFonts w:ascii="ˎ̥" w:hAnsi="ˎ̥" w:cs="宋体"/>
                <w:kern w:val="0"/>
                <w:sz w:val="24"/>
              </w:rPr>
              <w:t>工</w:t>
            </w: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化肥、肥料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3000</w:t>
            </w:r>
            <w:r>
              <w:rPr>
                <w:rFonts w:ascii="ˎ̥" w:hAnsi="ˎ̥" w:cs="宋体" w:hint="eastAsia"/>
                <w:kern w:val="0"/>
                <w:sz w:val="24"/>
              </w:rPr>
              <w:t>万元</w:t>
            </w:r>
            <w:r w:rsidRPr="00787AB8">
              <w:rPr>
                <w:rFonts w:ascii="ˎ̥" w:hAnsi="ˎ̥" w:cs="宋体"/>
                <w:kern w:val="0"/>
                <w:sz w:val="24"/>
              </w:rPr>
              <w:t>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化工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>产品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3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其他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饲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 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料　</w:t>
            </w: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>饲料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2000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2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饲料添加剂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1500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林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kern w:val="0"/>
                <w:sz w:val="24"/>
              </w:rPr>
              <w:t>业</w:t>
            </w: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1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ind w:firstLineChars="200" w:firstLine="480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林化产品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竹、木地板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2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纤维板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4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Default="00F729BB" w:rsidP="008239E1">
            <w:pPr>
              <w:widowControl/>
              <w:jc w:val="left"/>
              <w:rPr>
                <w:rFonts w:ascii="ˎ̥" w:hAnsi="ˎ̥" w:cs="宋体" w:hint="eastAsia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kern w:val="0"/>
                <w:sz w:val="24"/>
              </w:rPr>
              <w:t>其他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>
              <w:rPr>
                <w:rFonts w:ascii="ˎ̥" w:hAnsi="ˎ̥" w:cs="宋体" w:hint="eastAsia"/>
                <w:kern w:val="0"/>
                <w:sz w:val="24"/>
              </w:rPr>
              <w:t>3</w:t>
            </w:r>
            <w:r w:rsidRPr="00787AB8">
              <w:rPr>
                <w:rFonts w:ascii="ˎ̥" w:hAnsi="ˎ̥" w:cs="宋体"/>
                <w:kern w:val="0"/>
                <w:sz w:val="24"/>
              </w:rPr>
              <w:t>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  <w:tr w:rsidR="00F729BB" w:rsidRPr="00787AB8" w:rsidTr="008239E1">
        <w:trPr>
          <w:trHeight w:val="362"/>
        </w:trPr>
        <w:tc>
          <w:tcPr>
            <w:tcW w:w="62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其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 </w:t>
            </w:r>
            <w:r w:rsidRPr="00787AB8">
              <w:rPr>
                <w:rFonts w:ascii="ˎ̥" w:hAnsi="ˎ̥" w:cs="宋体"/>
                <w:kern w:val="0"/>
                <w:sz w:val="24"/>
              </w:rPr>
              <w:t>他</w:t>
            </w:r>
            <w:r w:rsidRPr="00787AB8">
              <w:rPr>
                <w:rFonts w:ascii="ˎ̥" w:hAnsi="ˎ̥" w:cs="宋体"/>
                <w:kern w:val="0"/>
                <w:sz w:val="24"/>
              </w:rPr>
              <w:t xml:space="preserve">  </w:t>
            </w:r>
          </w:p>
        </w:tc>
        <w:tc>
          <w:tcPr>
            <w:tcW w:w="50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1</w:t>
            </w:r>
          </w:p>
        </w:tc>
        <w:tc>
          <w:tcPr>
            <w:tcW w:w="1561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left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 xml:space="preserve">    </w:t>
            </w:r>
            <w:r w:rsidRPr="00787AB8">
              <w:rPr>
                <w:rFonts w:ascii="ˎ̥" w:hAnsi="ˎ̥" w:cs="宋体"/>
                <w:kern w:val="0"/>
                <w:sz w:val="24"/>
              </w:rPr>
              <w:t>高新技术产品</w:t>
            </w:r>
          </w:p>
        </w:tc>
        <w:tc>
          <w:tcPr>
            <w:tcW w:w="2317" w:type="pc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729BB" w:rsidRPr="00787AB8" w:rsidRDefault="00F729BB" w:rsidP="008239E1">
            <w:pPr>
              <w:widowControl/>
              <w:jc w:val="center"/>
              <w:rPr>
                <w:rFonts w:ascii="ˎ̥" w:hAnsi="ˎ̥" w:cs="宋体"/>
                <w:kern w:val="0"/>
                <w:sz w:val="24"/>
              </w:rPr>
            </w:pPr>
            <w:r w:rsidRPr="00787AB8">
              <w:rPr>
                <w:rFonts w:ascii="ˎ̥" w:hAnsi="ˎ̥" w:cs="宋体"/>
                <w:kern w:val="0"/>
                <w:sz w:val="24"/>
              </w:rPr>
              <w:t>年销售额</w:t>
            </w:r>
            <w:r w:rsidRPr="00787AB8">
              <w:rPr>
                <w:rFonts w:ascii="ˎ̥" w:hAnsi="ˎ̥" w:cs="宋体"/>
                <w:kern w:val="0"/>
                <w:sz w:val="24"/>
              </w:rPr>
              <w:t>2000</w:t>
            </w:r>
            <w:r w:rsidRPr="00787AB8">
              <w:rPr>
                <w:rFonts w:ascii="ˎ̥" w:hAnsi="ˎ̥" w:cs="宋体"/>
                <w:kern w:val="0"/>
                <w:sz w:val="24"/>
              </w:rPr>
              <w:t>万元以上</w:t>
            </w:r>
          </w:p>
        </w:tc>
      </w:tr>
    </w:tbl>
    <w:p w:rsidR="00F729BB" w:rsidRDefault="00F729BB" w:rsidP="00F729BB"/>
    <w:p w:rsidR="00F729BB" w:rsidRDefault="00F729BB" w:rsidP="00F729BB">
      <w:pPr>
        <w:rPr>
          <w:rFonts w:eastAsia="仿宋_GB2312" w:hint="eastAsia"/>
          <w:sz w:val="32"/>
        </w:rPr>
      </w:pPr>
    </w:p>
    <w:p w:rsidR="00094E16" w:rsidRDefault="00F729BB" w:rsidP="00F729BB">
      <w:r>
        <w:rPr>
          <w:rFonts w:eastAsia="仿宋_GB2312"/>
          <w:sz w:val="32"/>
        </w:rPr>
        <w:br w:type="page"/>
      </w:r>
    </w:p>
    <w:sectPr w:rsidR="00094E16" w:rsidSect="000A2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9BB"/>
    <w:rsid w:val="000205DD"/>
    <w:rsid w:val="00023A60"/>
    <w:rsid w:val="000245D1"/>
    <w:rsid w:val="00032944"/>
    <w:rsid w:val="00042581"/>
    <w:rsid w:val="00084A91"/>
    <w:rsid w:val="00087C28"/>
    <w:rsid w:val="00090283"/>
    <w:rsid w:val="00095107"/>
    <w:rsid w:val="00095116"/>
    <w:rsid w:val="000A2891"/>
    <w:rsid w:val="000A46E1"/>
    <w:rsid w:val="000A61BC"/>
    <w:rsid w:val="000B3C78"/>
    <w:rsid w:val="000C74EC"/>
    <w:rsid w:val="000E4914"/>
    <w:rsid w:val="000F2A45"/>
    <w:rsid w:val="00110A25"/>
    <w:rsid w:val="001404EC"/>
    <w:rsid w:val="0014564D"/>
    <w:rsid w:val="00155492"/>
    <w:rsid w:val="00155D0D"/>
    <w:rsid w:val="00160297"/>
    <w:rsid w:val="0017226D"/>
    <w:rsid w:val="00181895"/>
    <w:rsid w:val="001943C7"/>
    <w:rsid w:val="001A0304"/>
    <w:rsid w:val="001A34CF"/>
    <w:rsid w:val="001B42C0"/>
    <w:rsid w:val="001B6553"/>
    <w:rsid w:val="001D35C3"/>
    <w:rsid w:val="001E69B6"/>
    <w:rsid w:val="001F0307"/>
    <w:rsid w:val="00203C99"/>
    <w:rsid w:val="00216704"/>
    <w:rsid w:val="002171F9"/>
    <w:rsid w:val="00225A13"/>
    <w:rsid w:val="00226352"/>
    <w:rsid w:val="00247322"/>
    <w:rsid w:val="00263DF7"/>
    <w:rsid w:val="002718F5"/>
    <w:rsid w:val="00276930"/>
    <w:rsid w:val="002825D1"/>
    <w:rsid w:val="002856A5"/>
    <w:rsid w:val="002A31F1"/>
    <w:rsid w:val="002C33A3"/>
    <w:rsid w:val="002D7783"/>
    <w:rsid w:val="002E005F"/>
    <w:rsid w:val="002F0FC4"/>
    <w:rsid w:val="002F4103"/>
    <w:rsid w:val="002F55D3"/>
    <w:rsid w:val="00303097"/>
    <w:rsid w:val="003154C2"/>
    <w:rsid w:val="00316F38"/>
    <w:rsid w:val="003246F7"/>
    <w:rsid w:val="00340783"/>
    <w:rsid w:val="0034654F"/>
    <w:rsid w:val="003522DF"/>
    <w:rsid w:val="003530C2"/>
    <w:rsid w:val="00356574"/>
    <w:rsid w:val="00362073"/>
    <w:rsid w:val="00380ED5"/>
    <w:rsid w:val="003A4C2E"/>
    <w:rsid w:val="003A691B"/>
    <w:rsid w:val="003B0015"/>
    <w:rsid w:val="003B1587"/>
    <w:rsid w:val="003C0FEA"/>
    <w:rsid w:val="003D0A61"/>
    <w:rsid w:val="003E02E6"/>
    <w:rsid w:val="003E69A0"/>
    <w:rsid w:val="003E7C53"/>
    <w:rsid w:val="003E7C80"/>
    <w:rsid w:val="003F43E3"/>
    <w:rsid w:val="003F5754"/>
    <w:rsid w:val="003F648C"/>
    <w:rsid w:val="00405215"/>
    <w:rsid w:val="004130F7"/>
    <w:rsid w:val="00417510"/>
    <w:rsid w:val="00424FE7"/>
    <w:rsid w:val="004410A6"/>
    <w:rsid w:val="0045270E"/>
    <w:rsid w:val="004553C1"/>
    <w:rsid w:val="0046282C"/>
    <w:rsid w:val="004728D0"/>
    <w:rsid w:val="00474A14"/>
    <w:rsid w:val="00474E32"/>
    <w:rsid w:val="00485556"/>
    <w:rsid w:val="004860BD"/>
    <w:rsid w:val="0049281B"/>
    <w:rsid w:val="004A21A2"/>
    <w:rsid w:val="004C0144"/>
    <w:rsid w:val="004C3D8D"/>
    <w:rsid w:val="004C54FC"/>
    <w:rsid w:val="004E24D9"/>
    <w:rsid w:val="004E4E40"/>
    <w:rsid w:val="004F0C08"/>
    <w:rsid w:val="004F482D"/>
    <w:rsid w:val="004F56DF"/>
    <w:rsid w:val="005009CD"/>
    <w:rsid w:val="0051075C"/>
    <w:rsid w:val="00515A50"/>
    <w:rsid w:val="00531488"/>
    <w:rsid w:val="005376ED"/>
    <w:rsid w:val="005403FE"/>
    <w:rsid w:val="0054634D"/>
    <w:rsid w:val="00553F52"/>
    <w:rsid w:val="00561A68"/>
    <w:rsid w:val="005642B8"/>
    <w:rsid w:val="00573555"/>
    <w:rsid w:val="00583496"/>
    <w:rsid w:val="00587134"/>
    <w:rsid w:val="0059119B"/>
    <w:rsid w:val="005A7999"/>
    <w:rsid w:val="005B76B4"/>
    <w:rsid w:val="005C12D5"/>
    <w:rsid w:val="005C17C5"/>
    <w:rsid w:val="005D4C19"/>
    <w:rsid w:val="005D51FC"/>
    <w:rsid w:val="005D6F17"/>
    <w:rsid w:val="005F1005"/>
    <w:rsid w:val="005F6E79"/>
    <w:rsid w:val="006043C1"/>
    <w:rsid w:val="00605BD9"/>
    <w:rsid w:val="00605CAB"/>
    <w:rsid w:val="00621789"/>
    <w:rsid w:val="006241BB"/>
    <w:rsid w:val="006268A2"/>
    <w:rsid w:val="0063530D"/>
    <w:rsid w:val="00647BD5"/>
    <w:rsid w:val="006563AA"/>
    <w:rsid w:val="006668E1"/>
    <w:rsid w:val="00674E68"/>
    <w:rsid w:val="006A1730"/>
    <w:rsid w:val="006B063F"/>
    <w:rsid w:val="006E4FD8"/>
    <w:rsid w:val="007011E0"/>
    <w:rsid w:val="00710DB6"/>
    <w:rsid w:val="007129BB"/>
    <w:rsid w:val="00724D5A"/>
    <w:rsid w:val="00736773"/>
    <w:rsid w:val="00742B18"/>
    <w:rsid w:val="00751B01"/>
    <w:rsid w:val="00763128"/>
    <w:rsid w:val="0076329D"/>
    <w:rsid w:val="00764288"/>
    <w:rsid w:val="00784C79"/>
    <w:rsid w:val="007B5AA3"/>
    <w:rsid w:val="007C0E67"/>
    <w:rsid w:val="007E22A7"/>
    <w:rsid w:val="007F1D16"/>
    <w:rsid w:val="007F784C"/>
    <w:rsid w:val="00823009"/>
    <w:rsid w:val="008439FA"/>
    <w:rsid w:val="00852B24"/>
    <w:rsid w:val="008548BC"/>
    <w:rsid w:val="00861FE1"/>
    <w:rsid w:val="00864292"/>
    <w:rsid w:val="00865E38"/>
    <w:rsid w:val="0087252C"/>
    <w:rsid w:val="0087573D"/>
    <w:rsid w:val="00893496"/>
    <w:rsid w:val="008E6615"/>
    <w:rsid w:val="0092298A"/>
    <w:rsid w:val="00927F8B"/>
    <w:rsid w:val="00947BE1"/>
    <w:rsid w:val="009511AB"/>
    <w:rsid w:val="0095350C"/>
    <w:rsid w:val="00954DA6"/>
    <w:rsid w:val="0095542D"/>
    <w:rsid w:val="0096111C"/>
    <w:rsid w:val="0097177C"/>
    <w:rsid w:val="009859BF"/>
    <w:rsid w:val="009A4F23"/>
    <w:rsid w:val="009A7C32"/>
    <w:rsid w:val="009B4608"/>
    <w:rsid w:val="009C1FB7"/>
    <w:rsid w:val="009D363B"/>
    <w:rsid w:val="009D542F"/>
    <w:rsid w:val="009D6B9C"/>
    <w:rsid w:val="009F00DA"/>
    <w:rsid w:val="009F0E13"/>
    <w:rsid w:val="009F5033"/>
    <w:rsid w:val="00A029DF"/>
    <w:rsid w:val="00A02FBC"/>
    <w:rsid w:val="00A158E8"/>
    <w:rsid w:val="00A16083"/>
    <w:rsid w:val="00A22D80"/>
    <w:rsid w:val="00A3154B"/>
    <w:rsid w:val="00A41752"/>
    <w:rsid w:val="00A41E89"/>
    <w:rsid w:val="00A42A23"/>
    <w:rsid w:val="00A42B5B"/>
    <w:rsid w:val="00A4422F"/>
    <w:rsid w:val="00A466E8"/>
    <w:rsid w:val="00A475CF"/>
    <w:rsid w:val="00A52EEB"/>
    <w:rsid w:val="00A610B3"/>
    <w:rsid w:val="00A73B67"/>
    <w:rsid w:val="00A85280"/>
    <w:rsid w:val="00A92040"/>
    <w:rsid w:val="00A956EA"/>
    <w:rsid w:val="00AA2DC1"/>
    <w:rsid w:val="00AA3A7C"/>
    <w:rsid w:val="00AB1C66"/>
    <w:rsid w:val="00AC381D"/>
    <w:rsid w:val="00AC39BE"/>
    <w:rsid w:val="00AD7EB5"/>
    <w:rsid w:val="00AF04F9"/>
    <w:rsid w:val="00AF6234"/>
    <w:rsid w:val="00B03798"/>
    <w:rsid w:val="00B066AF"/>
    <w:rsid w:val="00B07D77"/>
    <w:rsid w:val="00B234A6"/>
    <w:rsid w:val="00B5139A"/>
    <w:rsid w:val="00B52197"/>
    <w:rsid w:val="00B55900"/>
    <w:rsid w:val="00B575B1"/>
    <w:rsid w:val="00B634BC"/>
    <w:rsid w:val="00B92C5A"/>
    <w:rsid w:val="00BA3C02"/>
    <w:rsid w:val="00BA7BCC"/>
    <w:rsid w:val="00BB20F0"/>
    <w:rsid w:val="00BE329A"/>
    <w:rsid w:val="00C01BE8"/>
    <w:rsid w:val="00C039AD"/>
    <w:rsid w:val="00C03D7A"/>
    <w:rsid w:val="00C06068"/>
    <w:rsid w:val="00C07E2F"/>
    <w:rsid w:val="00C424C5"/>
    <w:rsid w:val="00C43BE1"/>
    <w:rsid w:val="00C4617A"/>
    <w:rsid w:val="00C7092A"/>
    <w:rsid w:val="00C71D99"/>
    <w:rsid w:val="00C85379"/>
    <w:rsid w:val="00C94EBE"/>
    <w:rsid w:val="00CA4A89"/>
    <w:rsid w:val="00CA75C6"/>
    <w:rsid w:val="00CB7489"/>
    <w:rsid w:val="00CC28C0"/>
    <w:rsid w:val="00CC2B5E"/>
    <w:rsid w:val="00CD048B"/>
    <w:rsid w:val="00CD37E0"/>
    <w:rsid w:val="00CF03A3"/>
    <w:rsid w:val="00D00D69"/>
    <w:rsid w:val="00D01C3A"/>
    <w:rsid w:val="00D21034"/>
    <w:rsid w:val="00D31AF2"/>
    <w:rsid w:val="00D34A9F"/>
    <w:rsid w:val="00D96346"/>
    <w:rsid w:val="00D9699A"/>
    <w:rsid w:val="00DA0970"/>
    <w:rsid w:val="00DB567D"/>
    <w:rsid w:val="00DC2E41"/>
    <w:rsid w:val="00DD08FD"/>
    <w:rsid w:val="00DD0F78"/>
    <w:rsid w:val="00DD22BF"/>
    <w:rsid w:val="00DE6AF0"/>
    <w:rsid w:val="00DF030B"/>
    <w:rsid w:val="00DF15F2"/>
    <w:rsid w:val="00E14EE7"/>
    <w:rsid w:val="00E155FC"/>
    <w:rsid w:val="00E16DFF"/>
    <w:rsid w:val="00E2368E"/>
    <w:rsid w:val="00E269E5"/>
    <w:rsid w:val="00E443CB"/>
    <w:rsid w:val="00E83E88"/>
    <w:rsid w:val="00E8784C"/>
    <w:rsid w:val="00E95F31"/>
    <w:rsid w:val="00E9664D"/>
    <w:rsid w:val="00EB35BB"/>
    <w:rsid w:val="00EC0E42"/>
    <w:rsid w:val="00ED0A4D"/>
    <w:rsid w:val="00ED165C"/>
    <w:rsid w:val="00EE7E70"/>
    <w:rsid w:val="00EF22F6"/>
    <w:rsid w:val="00EF341C"/>
    <w:rsid w:val="00EF7E9E"/>
    <w:rsid w:val="00F03946"/>
    <w:rsid w:val="00F12662"/>
    <w:rsid w:val="00F12FAD"/>
    <w:rsid w:val="00F23C69"/>
    <w:rsid w:val="00F23EFF"/>
    <w:rsid w:val="00F307DA"/>
    <w:rsid w:val="00F37035"/>
    <w:rsid w:val="00F407C4"/>
    <w:rsid w:val="00F52550"/>
    <w:rsid w:val="00F5599F"/>
    <w:rsid w:val="00F64177"/>
    <w:rsid w:val="00F64678"/>
    <w:rsid w:val="00F729BB"/>
    <w:rsid w:val="00F93F28"/>
    <w:rsid w:val="00F9662B"/>
    <w:rsid w:val="00FA0DC5"/>
    <w:rsid w:val="00FB6D1C"/>
    <w:rsid w:val="00FC32A9"/>
    <w:rsid w:val="00FD3954"/>
    <w:rsid w:val="00FE2254"/>
    <w:rsid w:val="00FE350A"/>
    <w:rsid w:val="00FE506A"/>
    <w:rsid w:val="00FF4B67"/>
    <w:rsid w:val="00F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2016-08-25T01:44:00Z</dcterms:created>
  <dcterms:modified xsi:type="dcterms:W3CDTF">2016-08-25T01:45:00Z</dcterms:modified>
</cp:coreProperties>
</file>