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pStyle w:val="2"/>
        <w:rPr>
          <w:rFonts w:ascii="Times New Roman" w:hAnsi="Times New Roman"/>
          <w:sz w:val="40"/>
          <w:szCs w:val="32"/>
        </w:rPr>
      </w:pPr>
      <w:r>
        <w:rPr>
          <w:rFonts w:ascii="Times New Roman" w:hAnsi="Times New Roman"/>
          <w:sz w:val="40"/>
          <w:szCs w:val="32"/>
        </w:rPr>
        <w:t>2022年检验检测市场专项整治行动检查信息汇总表</w:t>
      </w:r>
    </w:p>
    <w:tbl>
      <w:tblPr>
        <w:tblStyle w:val="6"/>
        <w:tblW w:w="14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245"/>
        <w:gridCol w:w="1741"/>
        <w:gridCol w:w="1825"/>
        <w:gridCol w:w="1630"/>
        <w:gridCol w:w="1342"/>
        <w:gridCol w:w="1405"/>
        <w:gridCol w:w="120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4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领域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部门联合情况（部门名称）</w:t>
            </w:r>
          </w:p>
        </w:tc>
        <w:tc>
          <w:tcPr>
            <w:tcW w:w="10712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专项整治行动检查情况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4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4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检查机构数（家）</w:t>
            </w:r>
          </w:p>
        </w:tc>
        <w:tc>
          <w:tcPr>
            <w:tcW w:w="34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违法违规行为</w:t>
            </w:r>
          </w:p>
        </w:tc>
        <w:tc>
          <w:tcPr>
            <w:tcW w:w="551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处理/处罚情况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4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存在违法违规行为的机构（家）</w:t>
            </w:r>
          </w:p>
        </w:tc>
        <w:tc>
          <w:tcPr>
            <w:tcW w:w="1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其中：出具不实、虚假报告（家）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责令改正/整改（家）</w:t>
            </w:r>
          </w:p>
        </w:tc>
        <w:tc>
          <w:tcPr>
            <w:tcW w:w="14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撤销/注销（家）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罚没款（万元）</w:t>
            </w:r>
          </w:p>
        </w:tc>
        <w:tc>
          <w:tcPr>
            <w:tcW w:w="15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移送公安司法机关（起）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疫情防控有关医疗器械防护用品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个体防护装备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建筑材料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常压液体危险货物罐体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碳排放核查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总  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/>
          <w:spacing w:val="-1"/>
          <w:sz w:val="31"/>
          <w:szCs w:val="31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  <w:lang/>
      </w:rPr>
      <w:t xml:space="preserve"> 7 -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  <w:lang/>
      </w:rPr>
      <w:t xml:space="preserve"> 2 -</w:t>
    </w:r>
    <w:r>
      <w:rPr>
        <w:rFonts w:ascii="Times New Roman" w:hAnsi="Times New Roman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evenAndOddHeaders w:val="true"/>
  <w:drawingGridHorizontalSpacing w:val="105"/>
  <w:drawingGridVerticalSpacing w:val="319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66"/>
    <w:rsid w:val="001A5044"/>
    <w:rsid w:val="0024721C"/>
    <w:rsid w:val="002E5DD0"/>
    <w:rsid w:val="004E7C66"/>
    <w:rsid w:val="36FA5797"/>
    <w:rsid w:val="3EAB0813"/>
    <w:rsid w:val="3FFC24B9"/>
    <w:rsid w:val="477FCE35"/>
    <w:rsid w:val="5904A0C0"/>
    <w:rsid w:val="5FB66176"/>
    <w:rsid w:val="6DFB58A1"/>
    <w:rsid w:val="77EF2A36"/>
    <w:rsid w:val="7FBC41EB"/>
    <w:rsid w:val="BDFE3024"/>
    <w:rsid w:val="D1DE43B1"/>
    <w:rsid w:val="DD7FDFDE"/>
    <w:rsid w:val="EF4B39FF"/>
    <w:rsid w:val="F9FDF16A"/>
    <w:rsid w:val="FBE9924B"/>
    <w:rsid w:val="FDF64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 w:val="0"/>
      <w:spacing w:line="240" w:lineRule="auto"/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rPr>
      <w:rFonts w:ascii="Calibri" w:hAnsi="Calibri" w:eastAsia="宋体" w:cs="Times New Roman"/>
      <w:sz w:val="32"/>
      <w:szCs w:val="32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uiPriority w:val="99"/>
    <w:rPr>
      <w:kern w:val="2"/>
      <w:sz w:val="18"/>
      <w:szCs w:val="18"/>
    </w:rPr>
  </w:style>
  <w:style w:type="character" w:customStyle="1" w:styleId="10">
    <w:name w:val="正文文本 Char"/>
    <w:basedOn w:val="8"/>
    <w:link w:val="3"/>
    <w:uiPriority w:val="1"/>
    <w:rPr>
      <w:rFonts w:ascii="Calibri" w:hAnsi="Calibri" w:eastAsia="宋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415</Words>
  <Characters>2371</Characters>
  <Lines>19</Lines>
  <Paragraphs>5</Paragraphs>
  <TotalTime>4</TotalTime>
  <ScaleCrop>false</ScaleCrop>
  <LinksUpToDate>false</LinksUpToDate>
  <CharactersWithSpaces>2781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cp:lastPrinted>2022-04-24T15:09:00Z</cp:lastPrinted>
  <dcterms:modified xsi:type="dcterms:W3CDTF">2022-05-07T15:33:45Z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