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现场检查评分表</w:t>
      </w:r>
      <w:bookmarkEnd w:id="0"/>
    </w:p>
    <w:p>
      <w:pPr>
        <w:spacing w:line="600" w:lineRule="exact"/>
        <w:jc w:val="lef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体 检 企业：</w:t>
      </w:r>
    </w:p>
    <w:p>
      <w:pPr>
        <w:spacing w:line="600" w:lineRule="exact"/>
        <w:jc w:val="lef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体检组成员：</w:t>
      </w:r>
      <w:r>
        <w:rPr>
          <w:rFonts w:hint="eastAsia" w:ascii="Times New Roman" w:hAnsi="Times New Roman" w:eastAsia="方正仿宋_GBK"/>
          <w:sz w:val="24"/>
        </w:rPr>
        <w:t xml:space="preserve">                    　　　　　　　　　　　　　　　　　　　　　             </w:t>
      </w:r>
      <w:r>
        <w:rPr>
          <w:rFonts w:ascii="Times New Roman" w:hAnsi="Times New Roman" w:eastAsia="方正仿宋_GBK"/>
          <w:sz w:val="24"/>
        </w:rPr>
        <w:t xml:space="preserve">日期：   年    月    日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5"/>
        <w:gridCol w:w="1624"/>
        <w:gridCol w:w="5965"/>
        <w:gridCol w:w="813"/>
        <w:gridCol w:w="828"/>
        <w:gridCol w:w="182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检查项目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细分项目</w:t>
            </w:r>
          </w:p>
        </w:tc>
        <w:tc>
          <w:tcPr>
            <w:tcW w:w="5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检查内容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评价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问题描述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改进建议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tblHeader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b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b/>
                <w:sz w:val="24"/>
                <w:szCs w:val="24"/>
              </w:rPr>
            </w:pPr>
          </w:p>
        </w:tc>
        <w:tc>
          <w:tcPr>
            <w:tcW w:w="5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分值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  <w:szCs w:val="24"/>
              </w:rPr>
              <w:t>得分</w:t>
            </w: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b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1.质量安全（13分）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1.1企业主体责任（5分）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1.1.1公司文件中明确了质量安全负首要责任的人员，并明确其具体职责。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1.1.2对质量主管人员有相应的质量责任和考核办法。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1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1.1.3收集了本行业相关现行有效的法律法规，并开展了相关培训。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1.2质量安全风险管控（8分）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1.2.1制定了质量安全风险管理相关制度，并能有效实施。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1.2.2识别了产品质量安全风险。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1.2.3制定了质量安全风险控制措施，有效管控各类风险。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6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1.2.4制定了质量安全事故处置应急预案，并组织定期进行演练及预案的评价和改进。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2.质量基础（26分）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2.1质量体系（7分）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2.1.1建立了管理体系并形成文件，管理体系运行有效并有相关记录，通过了行业相关管理体系认证。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2.1.2制定了有效可行的质量方针，每年都有年度质量目标。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2.1.3质量目标在公司各部门进行了分解，并制定了相关工作措施。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2.1.4按要求开展内审和管理评审，并根据内审和管理评审发现的问题进行了系统的改进和管理提升。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2.2质量组织（4分）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2.2.1有独立的质量管理机构，并匹配了质量管理人员。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2.2.2质量管理部门独立行使权力，具备产品质量一票否决权。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2.3质量标准化（4分）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2.3.1企业有标准化管理机构或配备了标准化管理人员，并建立了标准化体系。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2.3.2积极参与了地方、行业、国家标准的编制工作。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2.4计量管理（3分）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2.4.1企业有计量管理部门或配备了计量管理人员。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2.4.2建立了计量管理体系，并按要求开展计量管理工作。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2.5质量信息化（3分）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2.5.1运用了信息化系统对过程质量信息和产品质量数据进行了收集。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2.5.2建立了质量信息系统，定期统计而分析过程质量信息和产品质量数据，并形成了数据分析报告。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2.6质量培训（3分）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2.6.1制定了质量安全相关培训的年度培训计划。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2.6.2按照培训计划的要求进行培训，培训记录完整并归档保存。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2.6.3对培训效果的有效性进行了科学评估。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2.7质量技术（2分）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2.7.1公司获得了实用新型、发明专利，技术创新能力突出。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2.7.2提出了创新性的质量管理方法、技术或工具，并取得实际效果。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3.原辅材料（9分）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3.1供方管理（5分）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3.1.1建立了完整的供应商管理制度。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3.1.2识别了关键原材料，并按照有关法规、制度的要求对关键原材料供应商进行合理选择。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3.1.3建立了供应商质量档案，定期开展了供应商质量问题改进跟踪和评价。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3.2采购验收（4分）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3.2.1 有完善的原辅材料的验收标准和检验规程，且按规定实施并记录完整。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3.2.2 开展了原辅材料质量问题改进跟踪。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4.过程控制（25分）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4.1设计控制（2分）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4.1.1 制定了清晰的产品设计、工艺设计等开发方案和实施计划。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4.1.2 按设计方案的要求进行了设计评审、验证和确认。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4.2工序控制（8分）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4.2.1 制定了工艺管理制度。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4.2.2 严格执行工艺管理制度，按操作规程、作业指导书等工艺文件进行生产操作。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4.2.3 定期实施了工艺质量检查和考核。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4.2.4配备了生产必要的关键生产设备和检验设备，法律法规有其他要求的，应符合相关要求。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4.2.5 有明确的不合格品处理流程和方法，并得到有效实施。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4.3 关键点控制（8分）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4.3.1 对重要工序或产品关键特性设置了质量控制点。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4.3.2 关键质量控制点的设置合理，能为产品质量稳定可靠起到作用。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4.3.3 按关键质量控制点的要求实施质量控制，并保存记录。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4.3.4 建立了质量安全控制关键岗位责任制，关键和特殊岗位人员有上岗要求，并进行了技能培训且持证上岗。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4.4标识可追溯（4分）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4.4.1规定了产品可追溯性的要求，并有效实施产品和过程追溯。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19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4.4.2 出厂产品应有产品标识及产品合格证。标识标注信息应符合有关法规及标准要求，产品合格证包含以下信息（产品执行标准或执行产品标准号；产品的型号、名称、规格；生产单位、地址及有效联系方式；检验结论；成批交付产品的批量批号；产品生产日期、检验日期、检验员或质量负责人签名、单位盖章。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4.5现场管理（3分）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4.5.1工作区域整洁有序，开展了5S现场管理活动。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4.5.2 主要生产设备、设施维护保养正常并记录完整。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4.5.3 特殊物料（易燃、易爆）或产品的存放、生产、搬运、包装的环境要求得到满足。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5.实验检测（18分）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5.1 实验室能力（10分）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5.1.1 有布局合理的独立实验室，环境条件和设备设施、相关耗材符合要求。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5.1.2 有检验人员，并具备与所检项目相适应的检验能力，定期开展能力验证活动。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5.1.3 按程序规定对实验室仪器进行校正、保养、维护。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5.1.4 不能自检的产品，委托有资质的检验机构进行委托出厂检验，委托检验的批次、项目、时间应符合要求。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5.1.5 实验室获得了CMA资质认定、CNAS认证。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5.2 实验室管理（8分）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5.2.1 建立了实验室管理制度，送检流程、试验过程控制、试验品控制及试验报告批准按制度实施。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5.2.2 按照相关产品标准规定进行出厂检验（或例行检验）及型式检验。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5.2.3 建立和保存原始检验数据记录和检验报告，检验报告和记录真实、准确、完整，并按要求传递相关检验信息。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5.2.4 按规定保存样品并记录，保存样品的条件、时限符合要求。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6.售后服务（9分）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6.1 产品召回（4分）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6.1.1 建立了缺陷产品召回的相关制度，并履行了相关义务。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6.1.2 开展了召回产品的相关演练；对于缺陷产品企业应主动召回并将召回及处置情况向监管部门报告。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6.2 投诉处理（5分）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6.2.1 开展顾客满意度调查，对顾客反映的问题进行分析改进。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6.2.2 有完善的售后服务机制确保客户的要求得到满足。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6.2.3建立了可追溯的售后质量信息平台，对客户的投诉进行了及时处理，并有相应的改进措施。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合计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41C5"/>
    <w:rsid w:val="776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2022-07-13T11:36:00Z</dcterms:created>
  <dc:creator>greatwall</dc:creator>
  <cp:lastModifiedBy>greatwall</cp:lastModifiedBy>
  <dcterms:modified xsi:type="dcterms:W3CDTF">2022-07-13T11:37:11Z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