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药品监管领域自建房安全整治排查工作情况表</w:t>
      </w:r>
      <w:bookmarkEnd w:id="0"/>
    </w:p>
    <w:p>
      <w:pPr>
        <w:pStyle w:val="2"/>
        <w:ind w:firstLine="640"/>
        <w:rPr>
          <w:rFonts w:hint="eastAsia" w:ascii="黑体" w:hAnsi="黑体" w:eastAsia="黑体" w:cs="黑体"/>
          <w:szCs w:val="32"/>
          <w:lang w:val="en"/>
        </w:rPr>
      </w:pP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  <w:lang w:val="en"/>
        </w:rPr>
        <w:t>填报单位：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填报日期：                    联系电话：</w:t>
      </w:r>
    </w:p>
    <w:tbl>
      <w:tblPr>
        <w:tblStyle w:val="3"/>
        <w:tblW w:w="13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2145"/>
        <w:gridCol w:w="2145"/>
        <w:gridCol w:w="2145"/>
        <w:gridCol w:w="2145"/>
        <w:gridCol w:w="214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已排查药品（含医疗器械、化妆品，下同）企业数量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发现存在问题的药品企业数量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责令整改（变更）药品企业数量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已完成处置（变更）企业数量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撤回、撤销、注销药品许可数量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报送省局处置药品企业数量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</w:tbl>
    <w:p>
      <w:pPr>
        <w:pStyle w:val="2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"/>
        </w:rPr>
        <w:t>联络人：</w:t>
      </w:r>
      <w:r>
        <w:rPr>
          <w:rFonts w:ascii="Times New Roman" w:hAnsi="Times New Roman"/>
          <w:sz w:val="28"/>
          <w:szCs w:val="28"/>
        </w:rPr>
        <w:t xml:space="preserve">                                            联系电话：</w:t>
      </w:r>
    </w:p>
    <w:p>
      <w:pPr>
        <w:adjustRightInd w:val="0"/>
        <w:snapToGrid w:val="0"/>
        <w:rPr>
          <w:rFonts w:ascii="Times New Roman" w:hAnsi="Times New Roman" w:eastAsia="仿宋_GB2312"/>
          <w:b/>
          <w:bCs/>
          <w:sz w:val="24"/>
          <w:lang w:val="en"/>
        </w:rPr>
      </w:pPr>
    </w:p>
    <w:p>
      <w:pPr>
        <w:adjustRightInd w:val="0"/>
        <w:snapToGrid w:val="0"/>
        <w:rPr>
          <w:rFonts w:ascii="Times New Roman" w:hAnsi="Times New Roman" w:eastAsia="仿宋_GB2312"/>
          <w:kern w:val="0"/>
          <w:sz w:val="28"/>
          <w:szCs w:val="28"/>
          <w:lang w:bidi="ar"/>
        </w:rPr>
      </w:pPr>
      <w:r>
        <w:rPr>
          <w:rFonts w:ascii="Times New Roman" w:hAnsi="Times New Roman" w:eastAsia="仿宋_GB2312"/>
          <w:b/>
          <w:bCs/>
          <w:sz w:val="24"/>
          <w:lang w:val="en"/>
        </w:rPr>
        <w:t>填表说明：</w:t>
      </w:r>
      <w:r>
        <w:rPr>
          <w:rFonts w:ascii="Times New Roman" w:hAnsi="Times New Roman" w:eastAsia="仿宋_GB2312"/>
          <w:sz w:val="24"/>
        </w:rPr>
        <w:t>1、请局机关各相关科室，各县局根据附件１情况，填写附件２，首次填报为前期工作情况，以后</w:t>
      </w:r>
      <w:r>
        <w:rPr>
          <w:rFonts w:ascii="Times New Roman" w:hAnsi="Times New Roman" w:eastAsia="仿宋_GB2312"/>
          <w:sz w:val="24"/>
          <w:lang w:val="en"/>
        </w:rPr>
        <w:t>每次填报为累计数。</w:t>
      </w:r>
      <w:r>
        <w:rPr>
          <w:rFonts w:ascii="Times New Roman" w:hAnsi="Times New Roman" w:eastAsia="仿宋_GB2312"/>
          <w:sz w:val="24"/>
        </w:rPr>
        <w:t>2、每周二上午12：00前按药品、医疗器械、化妆品领域分类报送给市局药品流通监管科、医疗器械监管科、化妆品监管科；每周三由市局药品生产监管科收集汇总，统一向省药品监督管理局报送。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7BFF6"/>
    <w:rsid w:val="937A1CFF"/>
    <w:rsid w:val="FFC7B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  <w:ind w:firstLine="880" w:firstLineChars="200"/>
    </w:pPr>
    <w:rPr>
      <w:rFonts w:ascii="仿宋_GB2312" w:hAns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2022-09-14T12:45:00Z</dcterms:created>
  <dc:creator>greatwall</dc:creator>
  <cp:lastModifiedBy>greatwall</cp:lastModifiedBy>
  <dcterms:modified xsi:type="dcterms:W3CDTF">2022-09-14T12:46:29Z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