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560" w:lineRule="exact"/>
        <w:ind w:firstLine="0"/>
        <w:rPr>
          <w:rFonts w:ascii="Times New Roman" w:hAnsi="Times New Roman" w:eastAsia="黑体" w:cs="Times New Roman"/>
          <w:sz w:val="32"/>
          <w:szCs w:val="32"/>
          <w:lang w:val="zh-CN" w:eastAsia="zh-CN"/>
        </w:rPr>
      </w:pPr>
      <w:r>
        <w:rPr>
          <w:rFonts w:ascii="Times New Roman" w:hAnsi="黑体" w:eastAsia="黑体" w:cs="Times New Roman"/>
          <w:sz w:val="32"/>
          <w:szCs w:val="32"/>
        </w:rPr>
        <w:t>附件</w:t>
      </w:r>
      <w:bookmarkStart w:id="0" w:name="bookmark24"/>
      <w:bookmarkStart w:id="1" w:name="bookmark25"/>
      <w:bookmarkStart w:id="2" w:name="bookmark26"/>
    </w:p>
    <w:p>
      <w:pPr>
        <w:pStyle w:val="6"/>
        <w:spacing w:before="0" w:after="0" w:line="560" w:lineRule="exact"/>
        <w:ind w:firstLine="142"/>
        <w:jc w:val="center"/>
        <w:rPr>
          <w:rFonts w:hint="default" w:ascii="Times New Roman" w:hAnsi="Times New Roman" w:eastAsia="方正小标宋简体" w:cs="Times New Roman"/>
          <w:sz w:val="44"/>
          <w:szCs w:val="44"/>
        </w:rPr>
      </w:pPr>
      <w:bookmarkStart w:id="3" w:name="_GoBack"/>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eastAsia="zh-CN"/>
        </w:rPr>
        <w:t>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rPr>
        <w:t>年度</w:t>
      </w:r>
      <w:r>
        <w:rPr>
          <w:rFonts w:hint="default" w:ascii="Times New Roman" w:hAnsi="Times New Roman" w:eastAsia="方正小标宋简体" w:cs="Times New Roman"/>
          <w:sz w:val="44"/>
          <w:szCs w:val="44"/>
          <w:lang w:eastAsia="zh-CN"/>
        </w:rPr>
        <w:t>机动车检测</w:t>
      </w:r>
      <w:r>
        <w:rPr>
          <w:rFonts w:hint="default" w:ascii="Times New Roman" w:hAnsi="Times New Roman" w:eastAsia="方正小标宋简体" w:cs="Times New Roman"/>
          <w:sz w:val="44"/>
          <w:szCs w:val="44"/>
        </w:rPr>
        <w:t>机构监督抽查结果</w:t>
      </w:r>
      <w:bookmarkEnd w:id="0"/>
      <w:bookmarkEnd w:id="1"/>
      <w:bookmarkEnd w:id="2"/>
      <w:r>
        <w:rPr>
          <w:rFonts w:hint="default" w:ascii="Times New Roman" w:hAnsi="Times New Roman" w:eastAsia="方正小标宋简体" w:cs="Times New Roman"/>
          <w:sz w:val="44"/>
          <w:szCs w:val="44"/>
          <w:lang w:eastAsia="zh-CN"/>
        </w:rPr>
        <w:t>责令改正机构名单</w:t>
      </w:r>
    </w:p>
    <w:bookmarkEnd w:id="3"/>
    <w:tbl>
      <w:tblPr>
        <w:tblStyle w:val="4"/>
        <w:tblW w:w="14595" w:type="dxa"/>
        <w:jc w:val="center"/>
        <w:tblLayout w:type="fixed"/>
        <w:tblCellMar>
          <w:top w:w="0" w:type="dxa"/>
          <w:left w:w="10" w:type="dxa"/>
          <w:bottom w:w="0" w:type="dxa"/>
          <w:right w:w="10" w:type="dxa"/>
        </w:tblCellMar>
      </w:tblPr>
      <w:tblGrid>
        <w:gridCol w:w="913"/>
        <w:gridCol w:w="912"/>
        <w:gridCol w:w="2781"/>
        <w:gridCol w:w="7904"/>
        <w:gridCol w:w="2085"/>
      </w:tblGrid>
      <w:tr>
        <w:tblPrEx>
          <w:tblCellMar>
            <w:top w:w="0" w:type="dxa"/>
            <w:left w:w="10" w:type="dxa"/>
            <w:bottom w:w="0" w:type="dxa"/>
            <w:right w:w="10" w:type="dxa"/>
          </w:tblCellMar>
        </w:tblPrEx>
        <w:trPr>
          <w:trHeight w:val="656"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属地</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序号</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机动车检验检测机构</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zh-TW"/>
              </w:rPr>
              <w:t>存在问题</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lang w:eastAsia="zh-CN"/>
              </w:rPr>
              <w:t>处理措施</w:t>
            </w:r>
          </w:p>
        </w:tc>
      </w:tr>
      <w:tr>
        <w:tblPrEx>
          <w:tblCellMar>
            <w:top w:w="0" w:type="dxa"/>
            <w:left w:w="10" w:type="dxa"/>
            <w:bottom w:w="0" w:type="dxa"/>
            <w:right w:w="10" w:type="dxa"/>
          </w:tblCellMar>
        </w:tblPrEx>
        <w:trPr>
          <w:trHeight w:val="6814"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武陵</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常德市润通联和汽车检测有限公司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环检柴油采样管未紧固；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引车员杨昌建驾驶证未更新；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底盘间隙仪操作不规范；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组织机构框图与实际不符；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新YRD296挂车，注册登记检验未对ABS核查拍照；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湘JA8783危险品重型半挂牵引车未对排气火花熄灭器、未对空气悬架、盘式制动器核查拍照；灭火器未在固定位置拍照；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湘JB1168环检报告单当中分析仪生产企业、分析仪名称、分析仪检定日期等信息未填写；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湘JK9739双怠速法检测，高怠速采样过程转速与实际不符；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无内审报告；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476"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武陵</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2</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常德快安机动车安全检测有限公司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无内审计划；</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无仪器设备运行记录；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无公正性承诺；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柴油线取样管未紧固，长度过长与标准要求不符；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轻汽线、柴汽混合线取样管采用可调节气阀三通；轻汽线震动转速分析转速异常；</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重柴线未配备温湿度大气压力计；柴汽混合线温湿度大气力计在操作车间与标准要求不符；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湘J7875挂，使用外廓尺寸自动测量仪检测后六合一平台外廓尺寸（人工检验时）判定与实际不符；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湘JB1735重型半挂牵引车单检牵引车驻车制动时，制动率≥20%，与标准要求不符；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湘B2187大型客车，未对盘式制动器拍照，未对座椅安全带拍照；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复检车辆时，第二次复检未按照省总队要求限值复检时间间隔；</w:t>
            </w:r>
          </w:p>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356"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德山</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val="en-US" w:eastAsia="zh-CN"/>
              </w:rPr>
              <w:t>3</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常德德山八达机动车检测有限公司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重柴线取样探头采样管过长；</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温湿度计在操作车间内；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底盘动态检验区应设置单行车道标识，车道尽头应设置禁止逆行标识；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湘JA3978中型专用客车人工检验单对客车出口、客车乘客通道和引道、灭火器、行驶记录仪装置未判定（实际有检测）；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新1221741，人工检验单与六合一平台上传信息不一致，PDA管理不规范，前轮盘式制动器拍照部位不对，发动机仓灭火装置、制动间隙调整装置、手动机械断电开关未拍照；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挂车六合一平台人工检验单当中多判定转向系、传动系；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无期间核查计划；</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需补充员工劳动合同；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无仪器运行记录；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湘J27502原始记录中外廓尺寸仪器设备记录单无检验员签字确认；</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266"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德山</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val="en-US" w:eastAsia="zh-CN"/>
              </w:rPr>
              <w:t>4</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常德市政兴机动车检测有限公司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公示的原始记录与检测报告审核制度中原始记录保存年限与标准要求不符；</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柴汽混合线汽油双采样管中有一个采样管破损，导致双排气管检测时02含量异常；</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抽查的检测报告中重型货车、挂车对称部位高度差均为10mm左右,与实际不符；</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2020年11月24日出厂的湘JB2866重型半挂牵引车人工检验单侧、后、前下部防护装置未判定；</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湘JB1187重型半挂牵引车拖着挂板检测驻车制动时报告单当中判定限值为＞15%，与标准要求不符（报告单当中实际检测数值为25.9%，实际数值符合标准要求）；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底盘间隙仪操作不规范；</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授权签字人姚国松需补充2022年1月1日~2022年4月30日劳动合同；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设备使用前未对检定校准证书进行有效性确认；</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无内审计划；</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无仪器设备运行记录；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442"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武陵</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val="en-US" w:eastAsia="zh-CN"/>
              </w:rPr>
              <w:t>5</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常德市安通机动车检测有限公司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重柴线环检取样管未紧固；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湘JKX625，原始记录单记录不完善；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湘J1A879、湘J66543，重型半挂牵引车，单灯不合格时复检未同时复检左、右侧大灯；</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引车员梅放的驾驶证过期，未及时更新；</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制动前摄像头需调整角度，不能完整记录整个过程；</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渝BX1582重型自卸货车，后门安装不规范，未对货箱内部核查拍照；未对栏板高度核查拍照；</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无内审计划及内审报告；</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仪器设备使用前未对检定校准证书进行有效性确认；</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无质量记录表格；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10、引车员PDA管理不规范；</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422"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桃源</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val="en-US" w:eastAsia="zh-CN"/>
              </w:rPr>
              <w:t>6</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桃源县腾辉机动车检测有限公司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温湿度、大气压力计未检定；未能提供2021年11月18日至2022年4月6日轮胎花纹深度尺检定校准证书；</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无设备运行记录；</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配电柜柜门未关闭，存在安全隐患；</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OBD上传数据带实时关闭数据流功能与标准要求不符；</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停用设备未粘贴停用状态标识；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重柴线采样管长度超3.5米，轻柴汽线柴油NOx化物取样探头长度不足；现场发现采样管未安装齐全，接口处未紧固；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低标汽检查操作不熟练；</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湘JA2600制动力曲线无落点；</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湘A15271路试时大灯检测不规范；</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湘JA7290，空车质量检测时货箱内装有货物，货箱内部照不规范，未对后轴悬架钢板弹簧片数核查拍照；</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646"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桃源</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val="en-US" w:eastAsia="zh-CN"/>
              </w:rPr>
              <w:t>7</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常德锦成机动车检测服务有限公司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现场发现两条柴油线取样管长度不够40cm;</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温湿度计摆放在操作间与标准要求不符；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环检外检摄像头不清晰；</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现场模拟双转向轴侧滑板侧滑量测试挡住第一对关电开光后移动侧滑板，保持侧滑板一直来回移动再挡住第二对关电开关后出两对侧滑数据，且第二次侧滑数据为0.1m/km，需核查侧滑板原因。</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湘J2090挂，六合一平台人工检验单当中底盘部件检查多判定转向系、传动系；</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湘JA2016重型半挂牵引车单检牵引车驻车制动率≥20%，与GB38900-2020标准要求不符；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湘JA3592重型自卸货车登录为8*4双后驱双后驻车，实际为6*2后驱车，登录信息错误；</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湘JA7107重型仓栅式货车外廓尺寸未采用人工检验，但在六合一平台外扩尺寸人工检验时有判定，与实际不符；后轴钢板弹簧片数未拍照核查；</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百分表未检定；</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无设备运行记录；</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安检人工检验部分原始记录不规范；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478"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武陵</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val="en-US" w:eastAsia="zh-CN"/>
              </w:rPr>
              <w:t>8</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常德市政旺机动车检测有限公司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无质量记录表格；</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数字温湿度大气压力2022年5月28日~2022年7月17日使用时未在检定校准有效期内；</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无内审报告；</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检测站进出口通道未分别做进出口标识；出口应做禁止逆行标识；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环保采样管滤芯未及时更换；</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PDA管理不规范；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572"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桃源</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val="en-US" w:eastAsia="zh-CN"/>
              </w:rPr>
              <w:t>9</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桃源县世杰机动车安全技术检验有限公司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摩托车检测线出口为外检区，存在安全隐患，应在外检区和摩托车线出口间增加隔离措施；</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49770重型特殊结构货车，二轴空载制动率为86.8%，二轴加载制动率为96.6%，三轴空载制动率75.1%，三轴加载制动率为96.6%，加载制动率大于空载制动率，数据异常；四轴的空载轴荷无空载轴荷数据，四轴空载制动率算法计算采用静态轴荷计算，算法错误；后轴未对钢板弹簧片数核查拍照；环检采用自由加速法检测，登录额定转速为1800r/min,实测转速为550r/min，三次采样烟度值第一次为0.1，第二次为0.01，第三为0.01，数据异常；</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无内审报告；</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双怠速采样过程曲线不能完整记录整个检测过程；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648"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武陵</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10</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常德市政大机动车检测有限公司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无设备校准证书使用前确认书；</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无公正性承诺书；</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车间入口灭火器失效；</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湘J2086挂车人工检验多判定转向系、传动系；</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湘J2D398重型自卸货车，升顶时升顶高度不足，货箱内部未拍照确认，后悬架钢板弹簧片数未拍照核查，未拆除篷布；</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温湿度、大气压力计在操作车间内，与标准要求不符；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740"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汉寿</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11</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汉寿县祥瑞机动车检验有限公司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外检地沟应增加防护措施；</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环检采样管采用可调节气阀三通；</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环检操作规程、限值未依据新标准更新；</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档案存档不规范、不合格记录单未存档；</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公正性声明未加盖公司公章；组织机构框图公示信息错误；</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湘</w:t>
            </w:r>
            <w:r>
              <w:rPr>
                <w:rFonts w:hint="default" w:ascii="Times New Roman" w:hAnsi="Times New Roman" w:eastAsia="仿宋_GB2312" w:cs="Times New Roman"/>
                <w:color w:val="000000"/>
                <w:sz w:val="30"/>
                <w:szCs w:val="30"/>
              </w:rPr>
              <w:t>JA0796重型仓栅式货车，棚杆未固定安装，后轴钢板弹簧片数未拍照核查，轮胎有＞25mm裂纹，PDA管理不规范人工检验单与实际检测人员不相符；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陈镇宇已不在岗，未删除其账号信息；</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湘J3558挂，底盘部件检验未佩戴安全帽，同轴轮胎规格型号、花纹不一致，PDA管理不规范人工检验单与实际检测人员不相符；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豫</w:t>
            </w:r>
            <w:r>
              <w:rPr>
                <w:rFonts w:hint="default" w:ascii="Times New Roman" w:hAnsi="Times New Roman" w:eastAsia="仿宋_GB2312" w:cs="Times New Roman"/>
                <w:color w:val="000000"/>
                <w:sz w:val="30"/>
                <w:szCs w:val="30"/>
              </w:rPr>
              <w:t>RNW36空车质量检测时，引车员下车检测空车质量导致检测数据与实际数据偏差两个人重量；</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抽查所有车对称部位高度差值均为2mm，与实际不相符；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重型半挂牵引车多检测外扩尺寸自动测量项目；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湘J3A661单轴静态轴荷为13664kg,超过设备限值；</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湘J33K55小型轿车，第一次从滚筒线检测，第二次单独复检二轴制动未重新称重；</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双怠速、稳态工况法曲线不能完整记录整个检测过程；</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OBD上传实时数据带关闭实时数据流功能，与标准要求不符；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设备运行记录使用人未签名；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480"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汉寿</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12</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汉寿县海涛机动车安全技术检验有限公司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无设备运行记录；无内审报告；印章使用不规范；</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柴油线烟度计采样管未紧固；稳态工况法、双怠速法检测过程不完整；</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底盘动态前摄像头、外廓尺寸自动测量摄像头需要调整位置，不能完整记录整个过程；</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大车线底盘间隙仪，右侧板底板未紧固；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PDA管理不规范，人工检验单信息填写不完整；</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湘JLC297轻型栏板货车制动力曲线异常；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648"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津市</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13</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津市市长安机动车检测有限公司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外检区地沟应增加防护措施；</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业务大厅公示的公开服务承诺承诺单位为湖南省市场监督管理局，承诺单位应为本检测机构并法人签字确认；</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2022年8月25检测的湘J8370挂，轮胎破损；</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2022年7月1日检测的湘J05333大型普通客车，2022年8月23日检测的湘JA0965大型普通客车，湘JZ168挂，引车员李国庆为C1驾驶执照准驾车型不符；</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2022年9月20日检测的湘JMW578登录为4*2后驱后驻车采用自由加速法检测，额定转速为3000r/min，实测746r/min；</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湘J87082奔驰，登录额定转速为3000r/min登录信息错误，实测转速为700r/min，与标准方法不符；</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2022年10月8日检测湘AJ746X,湘JDH272，湘J86070，湘J87796双怠速法检测，全过程发动机一直处于怠速状态，未按标准方法检测；</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证书编号（22AA107360003）校准证书无”CNAS”章</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轮胎气压表未检定；</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无设备运行记录；</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法人变更后体系文件未更新；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217"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临澧</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14</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临澧县金顺机动车检测有限公司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使用前未对轮胎花纹深度尺校准检定报告确认；</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OBD实时数据上传有关闭数据流功能，与标准要求不符；</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不合格记录报告单未存档；</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湘J59125小型面包车，六合一平台中人工检验单底盘动态未上传判定（实际人工检验单有判定，有检测过程）；六合一平台人工检验单签字信息与纸质人工检验单信息不一致；</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湘J1Z578轻型厢式货车应空载检测，应卸完货箱内部货物；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515"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临澧</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15</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湖南安福汽车集团锦泰机动车检测有限公司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外检2线地沟积水，经过2线外检车辆未对车辆排气装置进行查验；</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外检1线前摄像头模糊无法确认车辆唯一性；外检2线地沟摄像头角度不对，拍摄底盘部件不全；</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现场发现使用的标准气体有效期为2022年9月5日，使用过期标准气体；</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外检员蒋钊成、黎蛟不在岗，名字有代签现象；</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驾驶员鲁万钦经查实2021年9月7日酒驾扣12分，未重新取得驾驶证；违规驾驶湘J55919重型半挂牵引车、湘J53852中型专用校车、湘J53905中型专用校车、湘J52246中型专用校车、湘J53860中型专用校车等车辆检测；</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管理体系未正常运行（1、检测人员变动后相关信息未及时更新；2、未见温湿度计、大气压力计、轮胎花纹深度尺等检定校准证书；3、无年度人员培训计划、内审计划、管理评审计划、设备校准检定计划、期间核查计划、设备维护保养计划、质量监督计划、质量控制计划；4、未见设备运行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533"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临澧</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16</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lang w:eastAsia="zh-CN"/>
              </w:rPr>
              <w:t>湖南安福汽车集团宏泰机动车检测有限公司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温湿度计无检定证书；</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作业指导书需重新编制；</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无设备运行记录；</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外检区地沟应增加防护措施，存在安全隐患；</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lang w:val="en"/>
              </w:rPr>
              <w:t>现场发现在使用的</w:t>
            </w:r>
            <w:r>
              <w:rPr>
                <w:rFonts w:hint="default" w:ascii="Times New Roman" w:hAnsi="Times New Roman" w:eastAsia="仿宋_GB2312" w:cs="Times New Roman"/>
                <w:color w:val="000000"/>
                <w:sz w:val="30"/>
                <w:szCs w:val="30"/>
              </w:rPr>
              <w:t>7瓶标准气体均过期，使用有效期为2022年9月5日；</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现场发现轻柴汽混合线柴油分析仪采样口气管安装有阀门，且现场发现阀门关闭状态；</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现场发现小车线侧滑板锁止；大车线双转向桥侧滑板快速回位装置失效不能快速回位，且测双转向轴侧滑时测完第一转向轴侧滑量后在测量第二转向轴侧滑量前侧滑板数据未清零，第二转向轴侧滑量数据失真；</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2022年10月12日11：35检测的湘JK971轻型货车，检测侧滑量数据为0m/km，通过视频发现为使用小车线侧滑板检测；</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湘J56656重型半挂牵引车单检牵引车驻车制动率为≥20%，与GB38900标准要求不符；</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湘JV5162轻型自学货车未检查升顶液压装置；</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湘J9765半挂车，人工检验单引车员签字一栏未签字确认；</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760"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临澧</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17</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临澧县机动车安全技术检验站</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无内审计划；</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双怠速法检测过程中，转速数据流未能实时上传，转速异常；</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OBD数据上传数据有关闭数据流上传功能与标准要求不符；</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外检区地沟应增加防护措施，存在安全隐患；</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现场发现灭火器已失效；</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湘J3091挂，空车质量检测时视频未能记录整个完整过程，无一轴上整备质量台视频过程；未对悬架钢板弹簧片数核查拍照；</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湘AH5529路试制动视频时间和报告单时间存在不一致情况；</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湘J99963六合一平台人工检验单信息与纸质人工检验单人员信息不一致；制动力曲线无落点；</w:t>
            </w:r>
          </w:p>
          <w:p>
            <w:pPr>
              <w:keepNext w:val="0"/>
              <w:keepLines w:val="0"/>
              <w:pageBreakBefore w:val="0"/>
              <w:widowControl w:val="0"/>
              <w:kinsoku/>
              <w:wordWrap/>
              <w:overflowPunct/>
              <w:topLinePunct w:val="0"/>
              <w:autoSpaceDE/>
              <w:autoSpaceDN/>
              <w:bidi w:val="0"/>
              <w:adjustRightInd/>
              <w:snapToGrid/>
              <w:spacing w:line="360" w:lineRule="exact"/>
              <w:ind w:firstLine="300" w:firstLineChars="100"/>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591"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澧县</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18</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澧县时代机动车检测有限公司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功能分区不明晰，待检区与其他单位进出口通道共用，存在安全隐患；</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转向参数测试仪无校准检验证书；</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公正性声明未上墙；</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无内审计划；</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人工检验单表格格式错误，无引车员签字确认一栏；</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湘JQG605轻型栏板货车，侧滑量为0m/km，数据异常；</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环检双怠速法检测未上传co2、O2含量；</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稳态工况法未上传大气压力；</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610"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澧县</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19</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湖南鹏程机动车安全技术检验有限公司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1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缺公正性申明；</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现场发现环保采样管加长固定夹子固定位置不够40cm;</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环保采样管采用常通气三通，不符合标准要求；</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2022年10月9日检测的湘JDJ591，小型面包车，人工检验与电子档中外检员、底盘动态检验员、底盘部件检验员、引车员不一致，PDA管理混乱；</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湘JJ9816轻型货车，侧滑检测时操作不规范；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暂停采集</w:t>
            </w:r>
            <w:r>
              <w:rPr>
                <w:rFonts w:hint="default" w:ascii="Times New Roman" w:hAnsi="Times New Roman" w:eastAsia="仿宋_GB2312" w:cs="Times New Roman"/>
                <w:sz w:val="30"/>
                <w:szCs w:val="30"/>
                <w:lang w:val="en-US" w:eastAsia="zh-CN"/>
              </w:rPr>
              <w:t>10天</w:t>
            </w:r>
          </w:p>
        </w:tc>
      </w:tr>
      <w:tr>
        <w:tblPrEx>
          <w:tblCellMar>
            <w:top w:w="0" w:type="dxa"/>
            <w:left w:w="10" w:type="dxa"/>
            <w:bottom w:w="0" w:type="dxa"/>
            <w:right w:w="10" w:type="dxa"/>
          </w:tblCellMar>
        </w:tblPrEx>
        <w:trPr>
          <w:trHeight w:val="8290"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澧县</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20</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澧县科信机动车安全技术检验有限公司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
              </w:rPr>
              <w:t>1、湘</w:t>
            </w:r>
            <w:r>
              <w:rPr>
                <w:rFonts w:hint="default" w:ascii="Times New Roman" w:hAnsi="Times New Roman" w:eastAsia="仿宋_GB2312" w:cs="Times New Roman"/>
                <w:color w:val="000000"/>
                <w:sz w:val="30"/>
                <w:szCs w:val="30"/>
              </w:rPr>
              <w:t>J5500挂，右后轮胎已经磨平，不符合GB38900-2020标准要求，未对后轴悬架进行拍照核对；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2、湘JS660挂，未对不合格记录存档保存；</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3、云A872PV环检未对底盘部件检查确认；</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4、湘AHW277登录发动机额定转速为5000r/min,采用双怠速法检测，检测过程70%额定转速、高怠速采样发动机一直处于怠速状态为627r/min左右；</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5、环检检测过程中OBD实时数据可随时关闭不符合标准要求；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6、新任授权签字人范滨海人员无个人档案、无授权签字人岗前培训记录及评价记录；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7、无仪器设备运行记录；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8、2022.6.30检测的湘JZ0708小型轿车人工检验部分底盘不见检验员原始记录未签名；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667"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石门</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21</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石门顺通机动车检测有限公司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2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湘J5A338前示廓灯不亮；</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湘J53881校车，应急门未拍照，照看人员座椅未拍照；</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湘J6A478重型自卸货车，货箱内部未拍照核查，后轴钢板弹簧片数未拍照核查，货箱栏板高度未拍照核查；</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环保双怠速法未上传CO2、O2含量；稳态工况法未上传大气压数值；</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质量负责人未制定年度内审计划；</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温湿度计校准证书未进行有效性确认；</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无设备运行纪录；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441"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石门</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22</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石门县法德利机动车检测有限公司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2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功能分区不明晰，员工的交通车停放在车间；</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无设备运行记录；</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人工安检部分引车员原始记录信息不全；</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
              </w:rPr>
              <w:t>湘</w:t>
            </w:r>
            <w:r>
              <w:rPr>
                <w:rFonts w:hint="default" w:ascii="Times New Roman" w:hAnsi="Times New Roman" w:eastAsia="仿宋_GB2312" w:cs="Times New Roman"/>
                <w:color w:val="000000"/>
                <w:sz w:val="30"/>
                <w:szCs w:val="30"/>
              </w:rPr>
              <w:t>G25399报告单上第一次有检测双转向轴侧滑量，在未复检侧滑情况下第二次合格报告单无第二转向轴侧滑数据（六合一平台数据正常）；</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湘J6C268行驶记录仪未通电情况拍照，后悬架钢板弹簧片数未拍照确认；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648"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安乡</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23</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rPr>
              <w:t>安乡四通机动车检测有限公司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公正性声明未盖章；</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管理评审在前，内审在后，存在时间逻辑错误；</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证书编号2022081709715008校准证书无“CNAS”章；</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无滤光片设备档案；</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无设备运行记录；</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12米长地磅作为整备质量台使用，称量汽车列车空车质量时应保证地磅前足够长地面平整，保证汽车列车在一个平面上；</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外检前、后视频摄像头需要调整角度，要求能查看到整个检测过程视频；底盘动态检验前、后摄像头位置需调整，要求能看到整个检测过程视频；</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10月8日检测的湘J2A203特殊结构货车，人工检验单信息与电子检验记录单信息不一致，电子档显示底盘动态检验员为杨进（杨进为C1驾照）准驾不符；不合格记录单未存档；转向轮轮胎花纹深度信息与电子单信息不一致，对称部位高度差为1mm/2mm不符合逻辑；里程表读数为0与实际信息不符；</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2022年10月8日检测的湘JA9305大型客车，电子档显示底盘动态检验员为杨进（杨进为C1驾照），准驾车型不符；人工检验记录单对称部位高度差未填写，电子档对称部位高度差为1mm不符合逻辑；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暂停采集</w:t>
            </w:r>
            <w:r>
              <w:rPr>
                <w:rFonts w:hint="default" w:ascii="Times New Roman" w:hAnsi="Times New Roman" w:eastAsia="仿宋_GB2312" w:cs="Times New Roman"/>
                <w:sz w:val="30"/>
                <w:szCs w:val="30"/>
                <w:lang w:val="en-US" w:eastAsia="zh-CN"/>
              </w:rPr>
              <w:t>10天</w:t>
            </w:r>
          </w:p>
        </w:tc>
      </w:tr>
      <w:tr>
        <w:tblPrEx>
          <w:tblCellMar>
            <w:top w:w="0" w:type="dxa"/>
            <w:left w:w="10" w:type="dxa"/>
            <w:bottom w:w="0" w:type="dxa"/>
            <w:right w:w="10" w:type="dxa"/>
          </w:tblCellMar>
        </w:tblPrEx>
        <w:trPr>
          <w:trHeight w:val="8498"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石门</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24</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lang w:val="en-US" w:eastAsia="zh-CN"/>
              </w:rPr>
              <w:t>石门县顺安机动车检测有限责任公</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未能提供温湿度计检定、校准证书；</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数显百分表只有1块不能满足期间核查要求；</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质量负责人未制定年度内审计划；</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2022年5月17日检测的新181334底盘动态检验员未签字确认；</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外检工作人员对转向角参数测试仪操作不熟练；</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外检工作未进行状态标识；</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侧滑板运动不灵敏；</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抽查的单转向轴车六合一平台显示二轴侧滑量判定合格与实际不符；</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湘JZ0267测量栏板高度时未测量篷布高度，未喷涂侧面放大号牌；</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湘J9160挂、湘J2946挂空车质量测量方法错误，空车质量数据异常；挂车底盘部件多检测转向系；</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环检油温传感器未上传数据。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329"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汉寿</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25</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rPr>
              <w:t>湖南融湘机动车安全</w:t>
            </w:r>
            <w:r>
              <w:rPr>
                <w:rFonts w:hint="default" w:ascii="Times New Roman" w:hAnsi="Times New Roman" w:eastAsia="仿宋_GB2312" w:cs="Times New Roman"/>
                <w:b/>
                <w:bCs/>
                <w:sz w:val="30"/>
                <w:szCs w:val="30"/>
                <w:lang w:eastAsia="zh-CN"/>
              </w:rPr>
              <w:t>技</w:t>
            </w:r>
            <w:r>
              <w:rPr>
                <w:rFonts w:hint="default" w:ascii="Times New Roman" w:hAnsi="Times New Roman" w:eastAsia="仿宋_GB2312" w:cs="Times New Roman"/>
                <w:b/>
                <w:bCs/>
                <w:sz w:val="30"/>
                <w:szCs w:val="30"/>
              </w:rPr>
              <w:t>术检测有限公司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2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湘J3M386轻型货车，六合一平台人工检验单底盘动态检验未判定，未上传底盘动态检验员信息；登录驱动形式为4*2前驱后驻车实际为4*2后驱后驻车，登录信息错误；</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抽查的所有货车底盘部件检验时间均只有40多秒，检验时间不足100秒；</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抽查的所有报告单人工检验单填写信息不完整，人工判定项目填写不规范；各岗位人员签字不规范；</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抽查的环检报告单大气压均为84kpa左右，与实际大气压不相符；</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无内审计划和管理评审计划；</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无设备运行记录；</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存档的档案编号未编写流水编号，与档案管理要求不相符；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292"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西湖</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26</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常德市西湖管理区政安机动车技术检测有限责任公司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外检区地沟深度不够；</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现场发现轻柴汽混合线取样探头采用直通三通，现场泄露测试未通过，取样管漏气；</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双转向轴侧滑快速回位装置失效；</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湘JA5068重型半挂牵引车空车质量检测时未减去75kg人的重量；</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桂AS8916重型自卸货车加装篷布，栏板高度测量不规范，后轴钢板弹簧片数未核查拍照；</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轮胎气压表2022年3月21日至2022年9月1日未在有效校准证书有效期内；</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无期间核查计划；</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引车员PDA管理不规范；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8552"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安乡</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27</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安乡天顺机动车辆检测有限公司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外检工具未进行状态标识；</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整备质量台在外检区，外检区前应设置预检岗；</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场内进出车道应隔离；业务大厅前人行通道应隔离；路试跑道标线错误；</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停用设备未粘贴停用设备标识状态；</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双转向轴侧滑板快速回位装置失效；</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环检车间出口即为场外道路人行道，存在重大安全隐患；</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业务大厅公示的公开服务承诺单位为：湖南省市场监督管理局，公示单位错误，应为本机构承诺并法人签字；</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2022年9月28日检测的湘J92996自由加速法检测，登录额定转速为2500r/min，实测转速为736r/min，与标准方法不符；</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湘JQC808轻型普通货车，登录信息为4*2后驱后驻车，采用自由加速法检测与GB3847-2018标准要求方法不符，登录额定转速为2500r/min，查询车辆实际额定转速为3600r/min，登录信息错误；</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机构无自我公开声明（无承诺书）；</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无内审计划；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12、无仪器设备运行记录；</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r>
        <w:tblPrEx>
          <w:tblCellMar>
            <w:top w:w="0" w:type="dxa"/>
            <w:left w:w="10" w:type="dxa"/>
            <w:bottom w:w="0" w:type="dxa"/>
            <w:right w:w="10" w:type="dxa"/>
          </w:tblCellMar>
        </w:tblPrEx>
        <w:trPr>
          <w:trHeight w:val="7784" w:hRule="exact"/>
          <w:jc w:val="center"/>
        </w:trPr>
        <w:tc>
          <w:tcPr>
            <w:tcW w:w="913"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石门</w:t>
            </w:r>
          </w:p>
        </w:tc>
        <w:tc>
          <w:tcPr>
            <w:tcW w:w="912"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28</w:t>
            </w:r>
          </w:p>
        </w:tc>
        <w:tc>
          <w:tcPr>
            <w:tcW w:w="2781"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eastAsia="zh-CN"/>
              </w:rPr>
              <w:t>石门县三和机动车检测有限责任公司</w:t>
            </w:r>
          </w:p>
        </w:tc>
        <w:tc>
          <w:tcPr>
            <w:tcW w:w="7904"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1、</w:t>
            </w:r>
            <w:r>
              <w:rPr>
                <w:rFonts w:hint="default" w:ascii="Times New Roman" w:hAnsi="Times New Roman" w:eastAsia="仿宋_GB2312" w:cs="Times New Roman"/>
                <w:color w:val="000000"/>
                <w:sz w:val="30"/>
                <w:szCs w:val="30"/>
                <w:lang w:val="en"/>
              </w:rPr>
              <w:t>公正性声明法人代表未签字；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2、</w:t>
            </w:r>
            <w:r>
              <w:rPr>
                <w:rFonts w:hint="default" w:ascii="Times New Roman" w:hAnsi="Times New Roman" w:eastAsia="仿宋_GB2312" w:cs="Times New Roman"/>
                <w:color w:val="000000"/>
                <w:sz w:val="30"/>
                <w:szCs w:val="30"/>
                <w:lang w:val="en"/>
              </w:rPr>
              <w:t>数显轮胎花纹深度尺上周期检定有效期为</w:t>
            </w:r>
            <w:r>
              <w:rPr>
                <w:rFonts w:hint="default" w:ascii="Times New Roman" w:hAnsi="Times New Roman" w:eastAsia="仿宋_GB2312" w:cs="Times New Roman"/>
                <w:color w:val="000000"/>
                <w:sz w:val="30"/>
                <w:szCs w:val="30"/>
              </w:rPr>
              <w:t>2021年7月1至2022年6月30日，本检定有效期为2022年8月3日至2023年8月2日，2022年7月1日至2022年8月2日未在检定有效期；</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3、无质量记录表；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4、</w:t>
            </w:r>
            <w:r>
              <w:rPr>
                <w:rFonts w:hint="default" w:ascii="Times New Roman" w:hAnsi="Times New Roman" w:eastAsia="仿宋_GB2312" w:cs="Times New Roman"/>
                <w:color w:val="000000"/>
                <w:sz w:val="30"/>
                <w:szCs w:val="30"/>
                <w:lang w:val="en"/>
              </w:rPr>
              <w:t>外检地沟应增加防护措施；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5、</w:t>
            </w:r>
            <w:r>
              <w:rPr>
                <w:rFonts w:hint="default" w:ascii="Times New Roman" w:hAnsi="Times New Roman" w:eastAsia="仿宋_GB2312" w:cs="Times New Roman"/>
                <w:color w:val="000000"/>
                <w:sz w:val="30"/>
                <w:szCs w:val="30"/>
                <w:lang w:val="en"/>
              </w:rPr>
              <w:t>环检车间应增加移动挡板；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6、</w:t>
            </w:r>
            <w:r>
              <w:rPr>
                <w:rFonts w:hint="default" w:ascii="Times New Roman" w:hAnsi="Times New Roman" w:eastAsia="仿宋_GB2312" w:cs="Times New Roman"/>
                <w:color w:val="000000"/>
                <w:sz w:val="30"/>
                <w:szCs w:val="30"/>
                <w:lang w:val="en"/>
              </w:rPr>
              <w:t>环检采样管安装有可调节气阀；</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7、</w:t>
            </w:r>
            <w:r>
              <w:rPr>
                <w:rFonts w:hint="default" w:ascii="Times New Roman" w:hAnsi="Times New Roman" w:eastAsia="仿宋_GB2312" w:cs="Times New Roman"/>
                <w:color w:val="000000"/>
                <w:sz w:val="30"/>
                <w:szCs w:val="30"/>
                <w:lang w:val="en"/>
              </w:rPr>
              <w:t>轻柴汽混合线轻柴设备未安装齐全；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8、上传OBD数据流带关闭功能与标准要求不符；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9、</w:t>
            </w:r>
            <w:r>
              <w:rPr>
                <w:rFonts w:hint="default" w:ascii="Times New Roman" w:hAnsi="Times New Roman" w:eastAsia="仿宋_GB2312" w:cs="Times New Roman"/>
                <w:color w:val="000000"/>
                <w:sz w:val="30"/>
                <w:szCs w:val="30"/>
                <w:lang w:val="en"/>
              </w:rPr>
              <w:t>现场发现</w:t>
            </w:r>
            <w:r>
              <w:rPr>
                <w:rFonts w:hint="default" w:ascii="Times New Roman" w:hAnsi="Times New Roman" w:eastAsia="仿宋_GB2312" w:cs="Times New Roman"/>
                <w:color w:val="000000"/>
                <w:sz w:val="30"/>
                <w:szCs w:val="30"/>
              </w:rPr>
              <w:t>2号线底盘间隙仪不能正常工作；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10、湘J9088挂，不合格记录未存档，人工检验单挂车底盘部件多检测了转向系，后悬架钢板片数未拍照存档；</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11、刘鹏为授权签字人，报告单显示刘鹏为登录员，与实际不一致；</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val="en"/>
              </w:rPr>
            </w:pPr>
            <w:r>
              <w:rPr>
                <w:rFonts w:hint="default" w:ascii="Times New Roman" w:hAnsi="Times New Roman" w:eastAsia="仿宋_GB2312" w:cs="Times New Roman"/>
                <w:color w:val="000000"/>
                <w:sz w:val="30"/>
                <w:szCs w:val="30"/>
              </w:rPr>
              <w:t>人工检验与PDA上传人工检验单签字信息不一致；人工检验单底盘动态检验员与底盘部件检验员为同一人，与实际不一致；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sz w:val="30"/>
                <w:szCs w:val="30"/>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责令整改</w:t>
            </w:r>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ingLiU">
    <w:altName w:val="Droid Sans Japanese"/>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roid Sans Japanese">
    <w:panose1 w:val="020B0502000000000001"/>
    <w:charset w:val="00"/>
    <w:family w:val="auto"/>
    <w:pitch w:val="default"/>
    <w:sig w:usb0="80000000" w:usb1="08070000" w:usb2="0000001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decimal"/>
      <w:suff w:val="nothing"/>
      <w:lvlText w:val="%1、"/>
      <w:lvlJc w:val="left"/>
    </w:lvl>
  </w:abstractNum>
  <w:abstractNum w:abstractNumId="1">
    <w:nsid w:val="97FD4FAA"/>
    <w:multiLevelType w:val="singleLevel"/>
    <w:tmpl w:val="97FD4FAA"/>
    <w:lvl w:ilvl="0" w:tentative="0">
      <w:start w:val="1"/>
      <w:numFmt w:val="decimal"/>
      <w:suff w:val="nothing"/>
      <w:lvlText w:val="%1、"/>
      <w:lvlJc w:val="left"/>
    </w:lvl>
  </w:abstractNum>
  <w:abstractNum w:abstractNumId="2">
    <w:nsid w:val="9CDEE986"/>
    <w:multiLevelType w:val="singleLevel"/>
    <w:tmpl w:val="9CDEE986"/>
    <w:lvl w:ilvl="0" w:tentative="0">
      <w:start w:val="1"/>
      <w:numFmt w:val="decimal"/>
      <w:suff w:val="nothing"/>
      <w:lvlText w:val="%1、"/>
      <w:lvlJc w:val="left"/>
    </w:lvl>
  </w:abstractNum>
  <w:abstractNum w:abstractNumId="3">
    <w:nsid w:val="9F68A66F"/>
    <w:multiLevelType w:val="singleLevel"/>
    <w:tmpl w:val="9F68A66F"/>
    <w:lvl w:ilvl="0" w:tentative="0">
      <w:start w:val="1"/>
      <w:numFmt w:val="decimal"/>
      <w:suff w:val="nothing"/>
      <w:lvlText w:val="%1、"/>
      <w:lvlJc w:val="left"/>
    </w:lvl>
  </w:abstractNum>
  <w:abstractNum w:abstractNumId="4">
    <w:nsid w:val="AFEF1FFD"/>
    <w:multiLevelType w:val="singleLevel"/>
    <w:tmpl w:val="AFEF1FFD"/>
    <w:lvl w:ilvl="0" w:tentative="0">
      <w:start w:val="1"/>
      <w:numFmt w:val="decimal"/>
      <w:suff w:val="nothing"/>
      <w:lvlText w:val="%1、"/>
      <w:lvlJc w:val="left"/>
    </w:lvl>
  </w:abstractNum>
  <w:abstractNum w:abstractNumId="5">
    <w:nsid w:val="B6765752"/>
    <w:multiLevelType w:val="singleLevel"/>
    <w:tmpl w:val="B6765752"/>
    <w:lvl w:ilvl="0" w:tentative="0">
      <w:start w:val="1"/>
      <w:numFmt w:val="decimal"/>
      <w:suff w:val="nothing"/>
      <w:lvlText w:val="%1、"/>
      <w:lvlJc w:val="left"/>
    </w:lvl>
  </w:abstractNum>
  <w:abstractNum w:abstractNumId="6">
    <w:nsid w:val="BA9F75BC"/>
    <w:multiLevelType w:val="singleLevel"/>
    <w:tmpl w:val="BA9F75BC"/>
    <w:lvl w:ilvl="0" w:tentative="0">
      <w:start w:val="1"/>
      <w:numFmt w:val="decimal"/>
      <w:suff w:val="nothing"/>
      <w:lvlText w:val="%1、"/>
      <w:lvlJc w:val="left"/>
    </w:lvl>
  </w:abstractNum>
  <w:abstractNum w:abstractNumId="7">
    <w:nsid w:val="CD7D18F6"/>
    <w:multiLevelType w:val="singleLevel"/>
    <w:tmpl w:val="CD7D18F6"/>
    <w:lvl w:ilvl="0" w:tentative="0">
      <w:start w:val="1"/>
      <w:numFmt w:val="decimal"/>
      <w:suff w:val="nothing"/>
      <w:lvlText w:val="%1、"/>
      <w:lvlJc w:val="left"/>
    </w:lvl>
  </w:abstractNum>
  <w:abstractNum w:abstractNumId="8">
    <w:nsid w:val="DDDB30C0"/>
    <w:multiLevelType w:val="singleLevel"/>
    <w:tmpl w:val="DDDB30C0"/>
    <w:lvl w:ilvl="0" w:tentative="0">
      <w:start w:val="1"/>
      <w:numFmt w:val="decimal"/>
      <w:suff w:val="nothing"/>
      <w:lvlText w:val="%1、"/>
      <w:lvlJc w:val="left"/>
    </w:lvl>
  </w:abstractNum>
  <w:abstractNum w:abstractNumId="9">
    <w:nsid w:val="E7E561B0"/>
    <w:multiLevelType w:val="singleLevel"/>
    <w:tmpl w:val="E7E561B0"/>
    <w:lvl w:ilvl="0" w:tentative="0">
      <w:start w:val="1"/>
      <w:numFmt w:val="decimal"/>
      <w:suff w:val="nothing"/>
      <w:lvlText w:val="%1、"/>
      <w:lvlJc w:val="left"/>
    </w:lvl>
  </w:abstractNum>
  <w:abstractNum w:abstractNumId="10">
    <w:nsid w:val="F714AF58"/>
    <w:multiLevelType w:val="singleLevel"/>
    <w:tmpl w:val="F714AF58"/>
    <w:lvl w:ilvl="0" w:tentative="0">
      <w:start w:val="1"/>
      <w:numFmt w:val="decimal"/>
      <w:suff w:val="nothing"/>
      <w:lvlText w:val="%1、"/>
      <w:lvlJc w:val="left"/>
    </w:lvl>
  </w:abstractNum>
  <w:abstractNum w:abstractNumId="11">
    <w:nsid w:val="F7FAFA7D"/>
    <w:multiLevelType w:val="singleLevel"/>
    <w:tmpl w:val="F7FAFA7D"/>
    <w:lvl w:ilvl="0" w:tentative="0">
      <w:start w:val="1"/>
      <w:numFmt w:val="decimal"/>
      <w:suff w:val="nothing"/>
      <w:lvlText w:val="%1、"/>
      <w:lvlJc w:val="left"/>
    </w:lvl>
  </w:abstractNum>
  <w:abstractNum w:abstractNumId="12">
    <w:nsid w:val="FCFE5745"/>
    <w:multiLevelType w:val="singleLevel"/>
    <w:tmpl w:val="FCFE5745"/>
    <w:lvl w:ilvl="0" w:tentative="0">
      <w:start w:val="1"/>
      <w:numFmt w:val="decimal"/>
      <w:suff w:val="nothing"/>
      <w:lvlText w:val="%1、"/>
      <w:lvlJc w:val="left"/>
    </w:lvl>
  </w:abstractNum>
  <w:abstractNum w:abstractNumId="13">
    <w:nsid w:val="FFBFE88D"/>
    <w:multiLevelType w:val="singleLevel"/>
    <w:tmpl w:val="FFBFE88D"/>
    <w:lvl w:ilvl="0" w:tentative="0">
      <w:start w:val="1"/>
      <w:numFmt w:val="decimal"/>
      <w:suff w:val="nothing"/>
      <w:lvlText w:val="%1、"/>
      <w:lvlJc w:val="left"/>
    </w:lvl>
  </w:abstractNum>
  <w:abstractNum w:abstractNumId="14">
    <w:nsid w:val="FFC61E16"/>
    <w:multiLevelType w:val="singleLevel"/>
    <w:tmpl w:val="FFC61E16"/>
    <w:lvl w:ilvl="0" w:tentative="0">
      <w:start w:val="1"/>
      <w:numFmt w:val="decimal"/>
      <w:suff w:val="nothing"/>
      <w:lvlText w:val="%1、"/>
      <w:lvlJc w:val="left"/>
    </w:lvl>
  </w:abstractNum>
  <w:abstractNum w:abstractNumId="15">
    <w:nsid w:val="00000002"/>
    <w:multiLevelType w:val="singleLevel"/>
    <w:tmpl w:val="00000002"/>
    <w:lvl w:ilvl="0" w:tentative="0">
      <w:start w:val="1"/>
      <w:numFmt w:val="decimal"/>
      <w:suff w:val="nothing"/>
      <w:lvlText w:val="%1、"/>
      <w:lvlJc w:val="left"/>
      <w:pPr>
        <w:tabs>
          <w:tab w:val="left" w:pos="0"/>
        </w:tabs>
        <w:ind w:left="0" w:firstLine="0"/>
      </w:pPr>
    </w:lvl>
  </w:abstractNum>
  <w:abstractNum w:abstractNumId="16">
    <w:nsid w:val="3374E95C"/>
    <w:multiLevelType w:val="singleLevel"/>
    <w:tmpl w:val="3374E95C"/>
    <w:lvl w:ilvl="0" w:tentative="0">
      <w:start w:val="1"/>
      <w:numFmt w:val="decimal"/>
      <w:suff w:val="nothing"/>
      <w:lvlText w:val="%1、"/>
      <w:lvlJc w:val="left"/>
    </w:lvl>
  </w:abstractNum>
  <w:abstractNum w:abstractNumId="17">
    <w:nsid w:val="3F372534"/>
    <w:multiLevelType w:val="singleLevel"/>
    <w:tmpl w:val="3F372534"/>
    <w:lvl w:ilvl="0" w:tentative="0">
      <w:start w:val="1"/>
      <w:numFmt w:val="decimal"/>
      <w:suff w:val="nothing"/>
      <w:lvlText w:val="%1、"/>
      <w:lvlJc w:val="left"/>
    </w:lvl>
  </w:abstractNum>
  <w:abstractNum w:abstractNumId="18">
    <w:nsid w:val="49EF2846"/>
    <w:multiLevelType w:val="singleLevel"/>
    <w:tmpl w:val="49EF2846"/>
    <w:lvl w:ilvl="0" w:tentative="0">
      <w:start w:val="1"/>
      <w:numFmt w:val="decimal"/>
      <w:suff w:val="nothing"/>
      <w:lvlText w:val="%1、"/>
      <w:lvlJc w:val="left"/>
    </w:lvl>
  </w:abstractNum>
  <w:abstractNum w:abstractNumId="19">
    <w:nsid w:val="6E7B569D"/>
    <w:multiLevelType w:val="singleLevel"/>
    <w:tmpl w:val="6E7B569D"/>
    <w:lvl w:ilvl="0" w:tentative="0">
      <w:start w:val="1"/>
      <w:numFmt w:val="decimal"/>
      <w:suff w:val="nothing"/>
      <w:lvlText w:val="%1、"/>
      <w:lvlJc w:val="left"/>
    </w:lvl>
  </w:abstractNum>
  <w:abstractNum w:abstractNumId="20">
    <w:nsid w:val="77BDE70D"/>
    <w:multiLevelType w:val="singleLevel"/>
    <w:tmpl w:val="77BDE70D"/>
    <w:lvl w:ilvl="0" w:tentative="0">
      <w:start w:val="1"/>
      <w:numFmt w:val="decimal"/>
      <w:suff w:val="nothing"/>
      <w:lvlText w:val="%1、"/>
      <w:lvlJc w:val="left"/>
    </w:lvl>
  </w:abstractNum>
  <w:abstractNum w:abstractNumId="21">
    <w:nsid w:val="7C66C073"/>
    <w:multiLevelType w:val="singleLevel"/>
    <w:tmpl w:val="7C66C073"/>
    <w:lvl w:ilvl="0" w:tentative="0">
      <w:start w:val="1"/>
      <w:numFmt w:val="decimal"/>
      <w:suff w:val="nothing"/>
      <w:lvlText w:val="%1、"/>
      <w:lvlJc w:val="left"/>
    </w:lvl>
  </w:abstractNum>
  <w:abstractNum w:abstractNumId="22">
    <w:nsid w:val="7DCEEDCF"/>
    <w:multiLevelType w:val="singleLevel"/>
    <w:tmpl w:val="7DCEEDCF"/>
    <w:lvl w:ilvl="0" w:tentative="0">
      <w:start w:val="1"/>
      <w:numFmt w:val="decimal"/>
      <w:lvlText w:val="%1."/>
      <w:lvlJc w:val="left"/>
      <w:pPr>
        <w:tabs>
          <w:tab w:val="left" w:pos="312"/>
        </w:tabs>
      </w:pPr>
    </w:lvl>
  </w:abstractNum>
  <w:abstractNum w:abstractNumId="23">
    <w:nsid w:val="7E34F80D"/>
    <w:multiLevelType w:val="singleLevel"/>
    <w:tmpl w:val="7E34F80D"/>
    <w:lvl w:ilvl="0" w:tentative="0">
      <w:start w:val="1"/>
      <w:numFmt w:val="decimal"/>
      <w:suff w:val="nothing"/>
      <w:lvlText w:val="%1、"/>
      <w:lvlJc w:val="left"/>
    </w:lvl>
  </w:abstractNum>
  <w:abstractNum w:abstractNumId="24">
    <w:nsid w:val="7FBEE92A"/>
    <w:multiLevelType w:val="singleLevel"/>
    <w:tmpl w:val="7FBEE92A"/>
    <w:lvl w:ilvl="0" w:tentative="0">
      <w:start w:val="1"/>
      <w:numFmt w:val="decimal"/>
      <w:suff w:val="nothing"/>
      <w:lvlText w:val="%1、"/>
      <w:lvlJc w:val="left"/>
    </w:lvl>
  </w:abstractNum>
  <w:abstractNum w:abstractNumId="25">
    <w:nsid w:val="7FFCAEFB"/>
    <w:multiLevelType w:val="singleLevel"/>
    <w:tmpl w:val="7FFCAEFB"/>
    <w:lvl w:ilvl="0" w:tentative="0">
      <w:start w:val="1"/>
      <w:numFmt w:val="decimal"/>
      <w:suff w:val="nothing"/>
      <w:lvlText w:val="%1、"/>
      <w:lvlJc w:val="left"/>
    </w:lvl>
  </w:abstractNum>
  <w:num w:numId="1">
    <w:abstractNumId w:val="23"/>
  </w:num>
  <w:num w:numId="2">
    <w:abstractNumId w:val="25"/>
  </w:num>
  <w:num w:numId="3">
    <w:abstractNumId w:val="18"/>
  </w:num>
  <w:num w:numId="4">
    <w:abstractNumId w:val="15"/>
  </w:num>
  <w:num w:numId="5">
    <w:abstractNumId w:val="19"/>
  </w:num>
  <w:num w:numId="6">
    <w:abstractNumId w:val="8"/>
  </w:num>
  <w:num w:numId="7">
    <w:abstractNumId w:val="17"/>
  </w:num>
  <w:num w:numId="8">
    <w:abstractNumId w:val="4"/>
  </w:num>
  <w:num w:numId="9">
    <w:abstractNumId w:val="3"/>
  </w:num>
  <w:num w:numId="10">
    <w:abstractNumId w:val="16"/>
  </w:num>
  <w:num w:numId="11">
    <w:abstractNumId w:val="11"/>
  </w:num>
  <w:num w:numId="12">
    <w:abstractNumId w:val="13"/>
  </w:num>
  <w:num w:numId="13">
    <w:abstractNumId w:val="24"/>
  </w:num>
  <w:num w:numId="14">
    <w:abstractNumId w:val="6"/>
  </w:num>
  <w:num w:numId="15">
    <w:abstractNumId w:val="9"/>
  </w:num>
  <w:num w:numId="16">
    <w:abstractNumId w:val="0"/>
  </w:num>
  <w:num w:numId="17">
    <w:abstractNumId w:val="14"/>
  </w:num>
  <w:num w:numId="18">
    <w:abstractNumId w:val="7"/>
  </w:num>
  <w:num w:numId="19">
    <w:abstractNumId w:val="10"/>
  </w:num>
  <w:num w:numId="20">
    <w:abstractNumId w:val="5"/>
  </w:num>
  <w:num w:numId="21">
    <w:abstractNumId w:val="1"/>
  </w:num>
  <w:num w:numId="22">
    <w:abstractNumId w:val="22"/>
  </w:num>
  <w:num w:numId="23">
    <w:abstractNumId w:val="21"/>
  </w:num>
  <w:num w:numId="24">
    <w:abstractNumId w:val="20"/>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33A8"/>
    <w:rsid w:val="BFFF3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Body text|3"/>
    <w:basedOn w:val="1"/>
    <w:qFormat/>
    <w:uiPriority w:val="99"/>
    <w:pPr>
      <w:spacing w:before="90" w:after="390"/>
      <w:ind w:firstLine="140"/>
      <w:jc w:val="left"/>
    </w:pPr>
    <w:rPr>
      <w:rFonts w:ascii="MingLiU" w:hAnsi="MingLiU" w:eastAsia="MingLiU" w:cs="MingLiU"/>
      <w:sz w:val="30"/>
      <w:szCs w:val="30"/>
      <w:lang w:val="zh-TW" w:eastAsia="zh-TW"/>
    </w:rPr>
  </w:style>
  <w:style w:type="paragraph" w:customStyle="1" w:styleId="7">
    <w:name w:val="Other|1"/>
    <w:basedOn w:val="1"/>
    <w:qFormat/>
    <w:uiPriority w:val="99"/>
    <w:pPr>
      <w:spacing w:line="379" w:lineRule="exact"/>
      <w:jc w:val="left"/>
    </w:pPr>
    <w:rPr>
      <w:rFonts w:ascii="MingLiU" w:hAnsi="MingLiU" w:eastAsia="MingLiU" w:cs="MingLiU"/>
      <w:sz w:val="22"/>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2023-03-20T16:30:00Z</dcterms:created>
  <dc:creator>greatwall</dc:creator>
  <cp:lastModifiedBy>greatwall</cp:lastModifiedBy>
  <dcterms:modified xsi:type="dcterms:W3CDTF">2023-03-20T16:31:20Z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