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b/>
          <w:bCs/>
          <w:sz w:val="44"/>
          <w:szCs w:val="44"/>
        </w:rPr>
      </w:pPr>
      <w:r>
        <w:rPr>
          <w:b/>
          <w:bCs/>
          <w:sz w:val="44"/>
          <w:szCs w:val="44"/>
        </w:rPr>
        <w:t>2020</w:t>
      </w:r>
      <w:r>
        <w:rPr>
          <w:rFonts w:hint="eastAsia" w:cs="宋体"/>
          <w:b/>
          <w:bCs/>
          <w:sz w:val="44"/>
          <w:szCs w:val="44"/>
        </w:rPr>
        <w:t>年度常德市计量测试检定所</w:t>
      </w:r>
    </w:p>
    <w:p>
      <w:pPr>
        <w:jc w:val="center"/>
        <w:rPr>
          <w:rFonts w:cs="Times New Roman"/>
          <w:b/>
          <w:bCs/>
          <w:sz w:val="44"/>
          <w:szCs w:val="44"/>
        </w:rPr>
      </w:pPr>
      <w:r>
        <w:rPr>
          <w:rFonts w:hint="eastAsia" w:cs="宋体"/>
          <w:b/>
          <w:bCs/>
          <w:sz w:val="44"/>
          <w:szCs w:val="44"/>
        </w:rPr>
        <w:t>部门整体支出绩效自评报告</w:t>
      </w:r>
    </w:p>
    <w:p>
      <w:pPr>
        <w:jc w:val="center"/>
        <w:rPr>
          <w:rFonts w:cs="Times New Roman"/>
          <w:b/>
          <w:bCs/>
          <w:sz w:val="32"/>
          <w:szCs w:val="32"/>
        </w:rPr>
      </w:pPr>
    </w:p>
    <w:p>
      <w:pPr>
        <w:rPr>
          <w:rFonts w:cs="Times New Roman"/>
          <w:b/>
          <w:bCs/>
          <w:sz w:val="36"/>
          <w:szCs w:val="36"/>
        </w:rPr>
      </w:pPr>
      <w:r>
        <w:rPr>
          <w:rFonts w:hint="eastAsia" w:cs="宋体"/>
          <w:b/>
          <w:bCs/>
          <w:sz w:val="36"/>
          <w:szCs w:val="36"/>
        </w:rPr>
        <w:t>一、部门概况</w:t>
      </w:r>
    </w:p>
    <w:p>
      <w:pPr>
        <w:ind w:firstLine="361" w:firstLineChars="100"/>
        <w:rPr>
          <w:rFonts w:cs="Times New Roman"/>
          <w:b/>
          <w:bCs/>
          <w:sz w:val="36"/>
          <w:szCs w:val="36"/>
        </w:rPr>
      </w:pPr>
      <w:r>
        <w:rPr>
          <w:rFonts w:hint="eastAsia" w:cs="宋体"/>
          <w:b/>
          <w:bCs/>
          <w:sz w:val="36"/>
          <w:szCs w:val="36"/>
        </w:rPr>
        <w:t>（一）机构、人员构成</w:t>
      </w:r>
    </w:p>
    <w:p>
      <w:pPr>
        <w:spacing w:line="500" w:lineRule="exact"/>
        <w:ind w:firstLine="645"/>
        <w:rPr>
          <w:rFonts w:ascii="宋体" w:cs="Times New Roman"/>
          <w:sz w:val="32"/>
          <w:szCs w:val="32"/>
        </w:rPr>
      </w:pPr>
      <w:r>
        <w:rPr>
          <w:rFonts w:hint="eastAsia" w:ascii="宋体" w:hAnsi="宋体" w:cs="宋体"/>
          <w:kern w:val="28"/>
          <w:sz w:val="30"/>
          <w:szCs w:val="30"/>
        </w:rPr>
        <w:t>机构情况，</w:t>
      </w:r>
      <w:r>
        <w:rPr>
          <w:rFonts w:ascii="宋体" w:hAnsi="宋体" w:cs="宋体"/>
          <w:kern w:val="28"/>
          <w:sz w:val="30"/>
          <w:szCs w:val="30"/>
        </w:rPr>
        <w:t>2020</w:t>
      </w:r>
      <w:r>
        <w:rPr>
          <w:rFonts w:hint="eastAsia" w:ascii="宋体" w:hAnsi="宋体" w:cs="宋体"/>
          <w:kern w:val="28"/>
          <w:sz w:val="30"/>
          <w:szCs w:val="30"/>
        </w:rPr>
        <w:t>年本单位由</w:t>
      </w:r>
      <w:r>
        <w:rPr>
          <w:rFonts w:hint="eastAsia" w:ascii="宋体" w:hAnsi="宋体" w:cs="宋体"/>
          <w:kern w:val="28"/>
          <w:sz w:val="32"/>
          <w:szCs w:val="32"/>
        </w:rPr>
        <w:t>综合办公室、后勤保障部、质保部、业务部、收发部、检定部</w:t>
      </w:r>
      <w:r>
        <w:rPr>
          <w:rFonts w:ascii="宋体" w:hAnsi="宋体" w:cs="宋体"/>
          <w:kern w:val="28"/>
          <w:sz w:val="32"/>
          <w:szCs w:val="32"/>
        </w:rPr>
        <w:t>6</w:t>
      </w:r>
      <w:r>
        <w:rPr>
          <w:rFonts w:hint="eastAsia" w:ascii="宋体" w:hAnsi="宋体" w:cs="宋体"/>
          <w:kern w:val="28"/>
          <w:sz w:val="32"/>
          <w:szCs w:val="32"/>
        </w:rPr>
        <w:t>个内设机构组成。</w:t>
      </w:r>
    </w:p>
    <w:p>
      <w:pPr>
        <w:autoSpaceDE w:val="0"/>
        <w:autoSpaceDN w:val="0"/>
        <w:adjustRightInd w:val="0"/>
        <w:spacing w:line="520" w:lineRule="exact"/>
        <w:ind w:firstLine="640"/>
        <w:rPr>
          <w:rFonts w:ascii="仿宋" w:eastAsia="仿宋" w:cs="Times New Roman"/>
          <w:kern w:val="28"/>
          <w:sz w:val="30"/>
          <w:szCs w:val="30"/>
        </w:rPr>
      </w:pPr>
      <w:r>
        <w:rPr>
          <w:rFonts w:hint="eastAsia" w:ascii="宋体" w:hAnsi="宋体" w:cs="宋体"/>
          <w:kern w:val="28"/>
          <w:sz w:val="30"/>
          <w:szCs w:val="30"/>
        </w:rPr>
        <w:t>人员情况，</w:t>
      </w:r>
      <w:r>
        <w:rPr>
          <w:rFonts w:ascii="宋体" w:hAnsi="宋体" w:cs="宋体"/>
          <w:kern w:val="28"/>
          <w:sz w:val="30"/>
          <w:szCs w:val="30"/>
        </w:rPr>
        <w:t>2020</w:t>
      </w:r>
      <w:r>
        <w:rPr>
          <w:rFonts w:hint="eastAsia" w:ascii="宋体" w:hAnsi="宋体" w:cs="宋体"/>
          <w:kern w:val="28"/>
          <w:sz w:val="30"/>
          <w:szCs w:val="30"/>
        </w:rPr>
        <w:t>年本单位年未实有人数</w:t>
      </w:r>
      <w:r>
        <w:rPr>
          <w:rFonts w:ascii="宋体" w:hAnsi="宋体" w:cs="宋体"/>
          <w:kern w:val="28"/>
          <w:sz w:val="30"/>
          <w:szCs w:val="30"/>
        </w:rPr>
        <w:t>62</w:t>
      </w:r>
      <w:r>
        <w:rPr>
          <w:rFonts w:hint="eastAsia" w:ascii="宋体" w:hAnsi="宋体" w:cs="宋体"/>
          <w:kern w:val="28"/>
          <w:sz w:val="30"/>
          <w:szCs w:val="30"/>
        </w:rPr>
        <w:t>人，在编人员</w:t>
      </w:r>
      <w:r>
        <w:rPr>
          <w:rFonts w:ascii="宋体" w:hAnsi="宋体" w:cs="宋体"/>
          <w:kern w:val="28"/>
          <w:sz w:val="30"/>
          <w:szCs w:val="30"/>
        </w:rPr>
        <w:t>31</w:t>
      </w:r>
      <w:r>
        <w:rPr>
          <w:rFonts w:hint="eastAsia" w:ascii="宋体" w:hAnsi="宋体" w:cs="宋体"/>
          <w:kern w:val="28"/>
          <w:sz w:val="30"/>
          <w:szCs w:val="30"/>
        </w:rPr>
        <w:t>人，临聘人员</w:t>
      </w:r>
      <w:r>
        <w:rPr>
          <w:rFonts w:ascii="宋体" w:hAnsi="宋体" w:cs="宋体"/>
          <w:kern w:val="28"/>
          <w:sz w:val="30"/>
          <w:szCs w:val="30"/>
        </w:rPr>
        <w:t>8</w:t>
      </w:r>
      <w:r>
        <w:rPr>
          <w:rFonts w:hint="eastAsia" w:ascii="宋体" w:hAnsi="宋体" w:cs="宋体"/>
          <w:kern w:val="28"/>
          <w:sz w:val="30"/>
          <w:szCs w:val="30"/>
        </w:rPr>
        <w:t>名，退休人员</w:t>
      </w:r>
      <w:r>
        <w:rPr>
          <w:rFonts w:ascii="宋体" w:hAnsi="宋体" w:cs="宋体"/>
          <w:kern w:val="28"/>
          <w:sz w:val="30"/>
          <w:szCs w:val="30"/>
        </w:rPr>
        <w:t>23</w:t>
      </w:r>
      <w:r>
        <w:rPr>
          <w:rFonts w:hint="eastAsia" w:ascii="宋体" w:hAnsi="宋体" w:cs="宋体"/>
          <w:kern w:val="28"/>
          <w:sz w:val="30"/>
          <w:szCs w:val="30"/>
        </w:rPr>
        <w:t>人，人员变化的主要原因是：一是新增退休人员１名，新进人员</w:t>
      </w:r>
      <w:r>
        <w:rPr>
          <w:rFonts w:ascii="宋体" w:hAnsi="宋体" w:cs="宋体"/>
          <w:kern w:val="28"/>
          <w:sz w:val="30"/>
          <w:szCs w:val="30"/>
        </w:rPr>
        <w:t>1</w:t>
      </w:r>
      <w:r>
        <w:rPr>
          <w:rFonts w:hint="eastAsia" w:ascii="宋体" w:hAnsi="宋体" w:cs="宋体"/>
          <w:kern w:val="28"/>
          <w:sz w:val="30"/>
          <w:szCs w:val="30"/>
        </w:rPr>
        <w:t>名，在职人员病故</w:t>
      </w:r>
      <w:r>
        <w:rPr>
          <w:rFonts w:ascii="宋体" w:hAnsi="宋体" w:cs="宋体"/>
          <w:kern w:val="28"/>
          <w:sz w:val="30"/>
          <w:szCs w:val="30"/>
        </w:rPr>
        <w:t>1</w:t>
      </w:r>
      <w:r>
        <w:rPr>
          <w:rFonts w:hint="eastAsia" w:ascii="宋体" w:hAnsi="宋体" w:cs="宋体"/>
          <w:kern w:val="28"/>
          <w:sz w:val="30"/>
          <w:szCs w:val="30"/>
        </w:rPr>
        <w:t>名，退休人员病故</w:t>
      </w:r>
      <w:r>
        <w:rPr>
          <w:rFonts w:ascii="宋体" w:hAnsi="宋体" w:cs="宋体"/>
          <w:kern w:val="28"/>
          <w:sz w:val="30"/>
          <w:szCs w:val="30"/>
        </w:rPr>
        <w:t>1</w:t>
      </w:r>
      <w:r>
        <w:rPr>
          <w:rFonts w:hint="eastAsia" w:ascii="宋体" w:hAnsi="宋体" w:cs="宋体"/>
          <w:kern w:val="28"/>
          <w:sz w:val="30"/>
          <w:szCs w:val="30"/>
        </w:rPr>
        <w:t>名</w:t>
      </w:r>
      <w:r>
        <w:rPr>
          <w:rFonts w:hint="eastAsia" w:ascii="仿宋" w:eastAsia="仿宋" w:cs="仿宋"/>
          <w:kern w:val="28"/>
          <w:sz w:val="30"/>
          <w:szCs w:val="30"/>
        </w:rPr>
        <w:t>。</w:t>
      </w:r>
    </w:p>
    <w:p>
      <w:pPr>
        <w:ind w:firstLine="361" w:firstLineChars="100"/>
        <w:rPr>
          <w:rFonts w:cs="Times New Roman"/>
          <w:b/>
          <w:bCs/>
          <w:sz w:val="36"/>
          <w:szCs w:val="36"/>
        </w:rPr>
      </w:pPr>
      <w:r>
        <w:rPr>
          <w:rFonts w:hint="eastAsia" w:cs="宋体"/>
          <w:b/>
          <w:bCs/>
          <w:sz w:val="36"/>
          <w:szCs w:val="36"/>
        </w:rPr>
        <w:t>（二）单位主要职责</w:t>
      </w:r>
    </w:p>
    <w:p>
      <w:pPr>
        <w:rPr>
          <w:rFonts w:ascii="宋体" w:cs="Times New Roman"/>
          <w:kern w:val="28"/>
          <w:sz w:val="30"/>
          <w:szCs w:val="30"/>
        </w:rPr>
      </w:pPr>
      <w:r>
        <w:rPr>
          <w:rFonts w:ascii="宋体" w:cs="Times New Roman"/>
          <w:kern w:val="28"/>
          <w:sz w:val="30"/>
          <w:szCs w:val="30"/>
        </w:rPr>
        <w:t> </w:t>
      </w:r>
      <w:r>
        <w:rPr>
          <w:rFonts w:ascii="宋体" w:hAnsi="宋体" w:cs="宋体"/>
          <w:kern w:val="28"/>
          <w:sz w:val="30"/>
          <w:szCs w:val="30"/>
        </w:rPr>
        <w:t xml:space="preserve">    </w:t>
      </w:r>
      <w:r>
        <w:rPr>
          <w:rFonts w:hint="eastAsia" w:ascii="宋体" w:hAnsi="宋体" w:cs="宋体"/>
          <w:kern w:val="28"/>
          <w:sz w:val="30"/>
          <w:szCs w:val="30"/>
        </w:rPr>
        <w:t>常德市计量测试检定所是常德市市场监督管理局依法设置的法定计量检定机构。其主要职责是负责建立和维护常德市社会公用计量标准，进行量值传递；执行强制检定和法律规定的其它检定、校准和检验工作；承办政府计量行政部门实施计量监督、执法的技术性工作。目前建立和保存了长度、温度、力学、电磁、光学、声学、化学、无线电、时间频率、电离辐射、专用在内的</w:t>
      </w:r>
      <w:r>
        <w:rPr>
          <w:rFonts w:ascii="宋体" w:hAnsi="宋体" w:cs="宋体"/>
          <w:kern w:val="28"/>
          <w:sz w:val="30"/>
          <w:szCs w:val="30"/>
        </w:rPr>
        <w:t>11</w:t>
      </w:r>
      <w:r>
        <w:rPr>
          <w:rFonts w:hint="eastAsia" w:ascii="宋体" w:hAnsi="宋体" w:cs="宋体"/>
          <w:kern w:val="28"/>
          <w:sz w:val="30"/>
          <w:szCs w:val="30"/>
        </w:rPr>
        <w:t>大类</w:t>
      </w:r>
      <w:r>
        <w:rPr>
          <w:rFonts w:ascii="宋体" w:hAnsi="宋体" w:cs="宋体"/>
          <w:kern w:val="28"/>
          <w:sz w:val="30"/>
          <w:szCs w:val="30"/>
        </w:rPr>
        <w:t>55</w:t>
      </w:r>
      <w:r>
        <w:rPr>
          <w:rFonts w:hint="eastAsia" w:ascii="宋体" w:hAnsi="宋体" w:cs="宋体"/>
          <w:kern w:val="28"/>
          <w:sz w:val="30"/>
          <w:szCs w:val="30"/>
        </w:rPr>
        <w:t>项社会公用计量标准。能够开展</w:t>
      </w:r>
      <w:r>
        <w:rPr>
          <w:rFonts w:ascii="宋体" w:hAnsi="宋体" w:cs="宋体"/>
          <w:kern w:val="28"/>
          <w:sz w:val="30"/>
          <w:szCs w:val="30"/>
        </w:rPr>
        <w:t>93</w:t>
      </w:r>
      <w:r>
        <w:rPr>
          <w:rFonts w:hint="eastAsia" w:ascii="宋体" w:hAnsi="宋体" w:cs="宋体"/>
          <w:kern w:val="28"/>
          <w:sz w:val="30"/>
          <w:szCs w:val="30"/>
        </w:rPr>
        <w:t>项计量器具的检定、校准工作和</w:t>
      </w:r>
      <w:r>
        <w:rPr>
          <w:rFonts w:ascii="宋体" w:hAnsi="宋体" w:cs="宋体"/>
          <w:kern w:val="28"/>
          <w:sz w:val="30"/>
          <w:szCs w:val="30"/>
        </w:rPr>
        <w:t>5</w:t>
      </w:r>
      <w:r>
        <w:rPr>
          <w:rFonts w:hint="eastAsia" w:ascii="宋体" w:hAnsi="宋体" w:cs="宋体"/>
          <w:kern w:val="28"/>
          <w:sz w:val="30"/>
          <w:szCs w:val="30"/>
        </w:rPr>
        <w:t>类商品量及商品包装的检验工作。</w:t>
      </w:r>
    </w:p>
    <w:p>
      <w:pPr>
        <w:rPr>
          <w:rFonts w:cs="Times New Roman"/>
          <w:b/>
          <w:bCs/>
          <w:sz w:val="36"/>
          <w:szCs w:val="36"/>
        </w:rPr>
      </w:pPr>
      <w:r>
        <w:rPr>
          <w:rFonts w:hint="eastAsia" w:cs="宋体"/>
          <w:b/>
          <w:bCs/>
          <w:sz w:val="36"/>
          <w:szCs w:val="36"/>
        </w:rPr>
        <w:t>二、部门财务情况</w:t>
      </w:r>
    </w:p>
    <w:p>
      <w:pPr>
        <w:ind w:firstLine="361" w:firstLineChars="100"/>
        <w:rPr>
          <w:rFonts w:cs="Times New Roman"/>
          <w:b/>
          <w:bCs/>
          <w:sz w:val="36"/>
          <w:szCs w:val="36"/>
        </w:rPr>
      </w:pPr>
      <w:r>
        <w:rPr>
          <w:rFonts w:hint="eastAsia" w:cs="宋体"/>
          <w:b/>
          <w:bCs/>
          <w:sz w:val="36"/>
          <w:szCs w:val="36"/>
        </w:rPr>
        <w:t>（一）部门整体支出情况</w:t>
      </w:r>
    </w:p>
    <w:p>
      <w:pPr>
        <w:pStyle w:val="4"/>
        <w:ind w:firstLine="627" w:firstLineChars="196"/>
        <w:rPr>
          <w:rFonts w:ascii="宋体" w:hAnsi="宋体" w:eastAsia="宋体" w:cs="Times New Roman"/>
          <w:sz w:val="32"/>
          <w:szCs w:val="32"/>
        </w:rPr>
      </w:pPr>
      <w:r>
        <w:rPr>
          <w:rFonts w:hint="eastAsia" w:ascii="宋体" w:hAnsi="宋体" w:eastAsia="宋体" w:cs="宋体"/>
          <w:sz w:val="32"/>
          <w:szCs w:val="32"/>
        </w:rPr>
        <w:t>本年支出合计</w:t>
      </w:r>
      <w:r>
        <w:rPr>
          <w:rFonts w:ascii="宋体" w:hAnsi="宋体" w:eastAsia="宋体" w:cs="宋体"/>
          <w:sz w:val="32"/>
          <w:szCs w:val="32"/>
        </w:rPr>
        <w:t>1024.69</w:t>
      </w:r>
      <w:r>
        <w:rPr>
          <w:rFonts w:hint="eastAsia" w:ascii="宋体" w:hAnsi="宋体" w:eastAsia="宋体" w:cs="宋体"/>
          <w:sz w:val="32"/>
          <w:szCs w:val="32"/>
        </w:rPr>
        <w:t>万元，其中：基本支出</w:t>
      </w:r>
      <w:r>
        <w:rPr>
          <w:rFonts w:ascii="宋体" w:hAnsi="宋体" w:eastAsia="宋体" w:cs="宋体"/>
          <w:sz w:val="32"/>
          <w:szCs w:val="32"/>
        </w:rPr>
        <w:t>783.85</w:t>
      </w:r>
      <w:r>
        <w:rPr>
          <w:rFonts w:hint="eastAsia" w:ascii="宋体" w:hAnsi="宋体" w:eastAsia="宋体" w:cs="宋体"/>
          <w:sz w:val="32"/>
          <w:szCs w:val="32"/>
        </w:rPr>
        <w:t>万元，占</w:t>
      </w:r>
      <w:r>
        <w:rPr>
          <w:rFonts w:ascii="宋体" w:hAnsi="宋体" w:eastAsia="宋体" w:cs="宋体"/>
          <w:sz w:val="32"/>
          <w:szCs w:val="32"/>
        </w:rPr>
        <w:t>76.5%</w:t>
      </w:r>
      <w:r>
        <w:rPr>
          <w:rFonts w:hint="eastAsia" w:ascii="宋体" w:hAnsi="宋体" w:eastAsia="宋体" w:cs="宋体"/>
          <w:sz w:val="32"/>
          <w:szCs w:val="32"/>
        </w:rPr>
        <w:t>；项目支出</w:t>
      </w:r>
      <w:r>
        <w:rPr>
          <w:rFonts w:ascii="宋体" w:hAnsi="宋体" w:eastAsia="宋体" w:cs="宋体"/>
          <w:sz w:val="32"/>
          <w:szCs w:val="32"/>
        </w:rPr>
        <w:t>240.84</w:t>
      </w:r>
      <w:r>
        <w:rPr>
          <w:rFonts w:hint="eastAsia" w:ascii="宋体" w:hAnsi="宋体" w:eastAsia="宋体" w:cs="宋体"/>
          <w:sz w:val="32"/>
          <w:szCs w:val="32"/>
        </w:rPr>
        <w:t>万元，占</w:t>
      </w:r>
      <w:r>
        <w:rPr>
          <w:rFonts w:ascii="宋体" w:hAnsi="宋体" w:eastAsia="宋体" w:cs="宋体"/>
          <w:sz w:val="32"/>
          <w:szCs w:val="32"/>
        </w:rPr>
        <w:t>23.5%</w:t>
      </w:r>
      <w:r>
        <w:rPr>
          <w:rFonts w:hint="eastAsia" w:ascii="宋体" w:hAnsi="宋体" w:eastAsia="宋体" w:cs="宋体"/>
          <w:sz w:val="32"/>
          <w:szCs w:val="32"/>
        </w:rPr>
        <w:t>；上缴上级支出</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；经营支出</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；对附属单位补助支出</w:t>
      </w:r>
      <w:r>
        <w:rPr>
          <w:rFonts w:ascii="宋体" w:hAnsi="宋体" w:eastAsia="宋体" w:cs="宋体"/>
          <w:sz w:val="32"/>
          <w:szCs w:val="32"/>
        </w:rPr>
        <w:t>0</w:t>
      </w:r>
      <w:r>
        <w:rPr>
          <w:rFonts w:hint="eastAsia" w:ascii="宋体" w:hAnsi="宋体" w:eastAsia="宋体" w:cs="宋体"/>
          <w:sz w:val="32"/>
          <w:szCs w:val="32"/>
        </w:rPr>
        <w:t>万元，占</w:t>
      </w:r>
      <w:r>
        <w:rPr>
          <w:rFonts w:ascii="宋体" w:hAnsi="宋体" w:eastAsia="宋体" w:cs="宋体"/>
          <w:sz w:val="32"/>
          <w:szCs w:val="32"/>
        </w:rPr>
        <w:t>0%</w:t>
      </w:r>
      <w:r>
        <w:rPr>
          <w:rFonts w:hint="eastAsia" w:ascii="宋体" w:hAnsi="宋体" w:eastAsia="宋体" w:cs="宋体"/>
          <w:sz w:val="32"/>
          <w:szCs w:val="32"/>
        </w:rPr>
        <w:t>。</w:t>
      </w:r>
    </w:p>
    <w:p>
      <w:pPr>
        <w:ind w:firstLine="361" w:firstLineChars="100"/>
        <w:rPr>
          <w:rFonts w:cs="Times New Roman"/>
          <w:b/>
          <w:bCs/>
          <w:sz w:val="36"/>
          <w:szCs w:val="36"/>
        </w:rPr>
      </w:pPr>
      <w:r>
        <w:rPr>
          <w:rFonts w:hint="eastAsia" w:cs="宋体"/>
          <w:b/>
          <w:bCs/>
          <w:sz w:val="36"/>
          <w:szCs w:val="36"/>
        </w:rPr>
        <w:t>（二）部门预算收支决算情况</w:t>
      </w:r>
    </w:p>
    <w:p>
      <w:pPr>
        <w:pStyle w:val="4"/>
        <w:ind w:firstLine="640" w:firstLineChars="200"/>
        <w:rPr>
          <w:rFonts w:hAnsi="黑体" w:cs="Times New Roman"/>
          <w:sz w:val="32"/>
          <w:szCs w:val="32"/>
        </w:rPr>
      </w:pPr>
      <w:r>
        <w:rPr>
          <w:rFonts w:ascii="宋体" w:hAnsi="宋体" w:eastAsia="宋体" w:cs="宋体"/>
          <w:sz w:val="32"/>
          <w:szCs w:val="32"/>
        </w:rPr>
        <w:t xml:space="preserve"> </w:t>
      </w:r>
      <w:r>
        <w:rPr>
          <w:rFonts w:hint="eastAsia" w:hAnsi="黑体"/>
          <w:sz w:val="32"/>
          <w:szCs w:val="32"/>
        </w:rPr>
        <w:t>收入支出决算总体情况说明</w:t>
      </w:r>
    </w:p>
    <w:p>
      <w:pPr>
        <w:pStyle w:val="4"/>
        <w:ind w:firstLine="640" w:firstLineChars="200"/>
        <w:rPr>
          <w:rFonts w:ascii="宋体" w:hAnsi="宋体" w:eastAsia="宋体" w:cs="Times New Roman"/>
          <w:sz w:val="32"/>
          <w:szCs w:val="32"/>
        </w:rPr>
      </w:pPr>
      <w:r>
        <w:rPr>
          <w:rFonts w:ascii="宋体" w:hAnsi="宋体" w:eastAsia="宋体" w:cs="宋体"/>
          <w:sz w:val="32"/>
          <w:szCs w:val="32"/>
        </w:rPr>
        <w:t xml:space="preserve">2020 </w:t>
      </w:r>
      <w:r>
        <w:rPr>
          <w:rFonts w:hint="eastAsia" w:ascii="宋体" w:hAnsi="宋体" w:eastAsia="宋体" w:cs="宋体"/>
          <w:sz w:val="32"/>
          <w:szCs w:val="32"/>
        </w:rPr>
        <w:t>年度收、支总计</w:t>
      </w:r>
      <w:r>
        <w:rPr>
          <w:rFonts w:ascii="宋体" w:hAnsi="宋体" w:eastAsia="宋体" w:cs="宋体"/>
          <w:sz w:val="32"/>
          <w:szCs w:val="32"/>
        </w:rPr>
        <w:t>1024.69</w:t>
      </w:r>
      <w:r>
        <w:rPr>
          <w:rFonts w:hint="eastAsia" w:ascii="宋体" w:hAnsi="宋体" w:eastAsia="宋体" w:cs="宋体"/>
          <w:sz w:val="32"/>
          <w:szCs w:val="32"/>
        </w:rPr>
        <w:t>万元。</w:t>
      </w:r>
    </w:p>
    <w:p>
      <w:pPr>
        <w:pStyle w:val="4"/>
        <w:ind w:firstLine="800" w:firstLineChars="250"/>
        <w:rPr>
          <w:rFonts w:hAnsi="黑体" w:cs="Times New Roman"/>
          <w:sz w:val="32"/>
          <w:szCs w:val="32"/>
        </w:rPr>
      </w:pPr>
      <w:r>
        <w:rPr>
          <w:rFonts w:hint="eastAsia" w:hAnsi="黑体"/>
          <w:sz w:val="32"/>
          <w:szCs w:val="32"/>
        </w:rPr>
        <w:t>收入决算情况说明</w:t>
      </w:r>
    </w:p>
    <w:p>
      <w:pPr>
        <w:pStyle w:val="4"/>
        <w:ind w:firstLine="640" w:firstLineChars="200"/>
        <w:rPr>
          <w:rFonts w:ascii="宋体" w:hAnsi="宋体" w:eastAsia="宋体" w:cs="Times New Roman"/>
          <w:sz w:val="32"/>
          <w:szCs w:val="32"/>
        </w:rPr>
      </w:pPr>
      <w:r>
        <w:rPr>
          <w:rFonts w:ascii="宋体" w:hAnsi="宋体" w:eastAsia="宋体" w:cs="宋体"/>
          <w:sz w:val="32"/>
          <w:szCs w:val="32"/>
        </w:rPr>
        <w:t>2020</w:t>
      </w:r>
      <w:r>
        <w:rPr>
          <w:rFonts w:hint="eastAsia" w:ascii="宋体" w:hAnsi="宋体" w:eastAsia="宋体" w:cs="宋体"/>
          <w:sz w:val="32"/>
          <w:szCs w:val="32"/>
        </w:rPr>
        <w:t>年度收入合计</w:t>
      </w:r>
      <w:r>
        <w:rPr>
          <w:rFonts w:ascii="宋体" w:hAnsi="宋体" w:eastAsia="宋体" w:cs="宋体"/>
          <w:sz w:val="32"/>
          <w:szCs w:val="32"/>
        </w:rPr>
        <w:t>877.13</w:t>
      </w:r>
      <w:r>
        <w:rPr>
          <w:rFonts w:hint="eastAsia" w:ascii="宋体" w:hAnsi="宋体" w:eastAsia="宋体" w:cs="宋体"/>
          <w:sz w:val="32"/>
          <w:szCs w:val="32"/>
        </w:rPr>
        <w:t>万元，其中：财政拨款收入</w:t>
      </w:r>
      <w:r>
        <w:rPr>
          <w:rFonts w:ascii="宋体" w:hAnsi="宋体" w:eastAsia="宋体" w:cs="宋体"/>
          <w:sz w:val="32"/>
          <w:szCs w:val="32"/>
        </w:rPr>
        <w:t>877.13</w:t>
      </w:r>
      <w:r>
        <w:rPr>
          <w:rFonts w:hint="eastAsia" w:ascii="宋体" w:hAnsi="宋体" w:eastAsia="宋体" w:cs="宋体"/>
          <w:sz w:val="32"/>
          <w:szCs w:val="32"/>
        </w:rPr>
        <w:t>万元，占</w:t>
      </w:r>
      <w:r>
        <w:rPr>
          <w:rFonts w:ascii="宋体" w:hAnsi="宋体" w:eastAsia="宋体" w:cs="宋体"/>
          <w:sz w:val="32"/>
          <w:szCs w:val="32"/>
        </w:rPr>
        <w:t>100%</w:t>
      </w:r>
      <w:r>
        <w:rPr>
          <w:rFonts w:hint="eastAsia" w:ascii="宋体" w:hAnsi="宋体" w:eastAsia="宋体" w:cs="宋体"/>
          <w:sz w:val="32"/>
          <w:szCs w:val="32"/>
        </w:rPr>
        <w:t>；上年结转结余</w:t>
      </w:r>
      <w:r>
        <w:rPr>
          <w:rFonts w:ascii="宋体" w:hAnsi="宋体" w:eastAsia="宋体" w:cs="宋体"/>
          <w:sz w:val="32"/>
          <w:szCs w:val="32"/>
        </w:rPr>
        <w:t>147.56</w:t>
      </w:r>
      <w:r>
        <w:rPr>
          <w:rFonts w:hint="eastAsia" w:ascii="宋体" w:hAnsi="宋体" w:eastAsia="宋体" w:cs="宋体"/>
          <w:sz w:val="32"/>
          <w:szCs w:val="32"/>
        </w:rPr>
        <w:t>万元。</w:t>
      </w:r>
    </w:p>
    <w:p>
      <w:pPr>
        <w:pStyle w:val="4"/>
        <w:ind w:firstLine="640" w:firstLineChars="200"/>
        <w:rPr>
          <w:rFonts w:hAnsi="黑体" w:cs="Times New Roman"/>
          <w:sz w:val="32"/>
          <w:szCs w:val="32"/>
        </w:rPr>
      </w:pPr>
      <w:r>
        <w:rPr>
          <w:rFonts w:hint="eastAsia" w:hAnsi="黑体"/>
          <w:sz w:val="32"/>
          <w:szCs w:val="32"/>
        </w:rPr>
        <w:t>支出决算情况说明</w:t>
      </w:r>
    </w:p>
    <w:p>
      <w:pPr>
        <w:pStyle w:val="4"/>
        <w:ind w:firstLine="627" w:firstLineChars="196"/>
        <w:rPr>
          <w:rFonts w:ascii="宋体" w:hAnsi="宋体" w:eastAsia="宋体" w:cs="Times New Roman"/>
          <w:sz w:val="32"/>
          <w:szCs w:val="32"/>
        </w:rPr>
      </w:pPr>
      <w:r>
        <w:rPr>
          <w:rFonts w:ascii="宋体" w:hAnsi="宋体" w:eastAsia="宋体" w:cs="宋体"/>
          <w:sz w:val="32"/>
          <w:szCs w:val="32"/>
        </w:rPr>
        <w:t>2020</w:t>
      </w:r>
      <w:r>
        <w:rPr>
          <w:rFonts w:hint="eastAsia" w:ascii="宋体" w:hAnsi="宋体" w:eastAsia="宋体" w:cs="宋体"/>
          <w:sz w:val="32"/>
          <w:szCs w:val="32"/>
        </w:rPr>
        <w:t>年度支出合计</w:t>
      </w:r>
      <w:r>
        <w:rPr>
          <w:rFonts w:ascii="宋体" w:hAnsi="宋体" w:eastAsia="宋体" w:cs="宋体"/>
          <w:sz w:val="32"/>
          <w:szCs w:val="32"/>
        </w:rPr>
        <w:t>1024.69</w:t>
      </w:r>
      <w:r>
        <w:rPr>
          <w:rFonts w:hint="eastAsia" w:ascii="宋体" w:hAnsi="宋体" w:eastAsia="宋体" w:cs="宋体"/>
          <w:sz w:val="32"/>
          <w:szCs w:val="32"/>
        </w:rPr>
        <w:t>万元，其中：基本支出</w:t>
      </w:r>
      <w:r>
        <w:rPr>
          <w:rFonts w:ascii="宋体" w:hAnsi="宋体" w:eastAsia="宋体" w:cs="宋体"/>
          <w:sz w:val="32"/>
          <w:szCs w:val="32"/>
        </w:rPr>
        <w:t>783.85</w:t>
      </w:r>
      <w:r>
        <w:rPr>
          <w:rFonts w:hint="eastAsia" w:ascii="宋体" w:hAnsi="宋体" w:eastAsia="宋体" w:cs="宋体"/>
          <w:sz w:val="32"/>
          <w:szCs w:val="32"/>
        </w:rPr>
        <w:t>万元，占</w:t>
      </w:r>
      <w:r>
        <w:rPr>
          <w:rFonts w:ascii="宋体" w:hAnsi="宋体" w:eastAsia="宋体" w:cs="宋体"/>
          <w:sz w:val="32"/>
          <w:szCs w:val="32"/>
        </w:rPr>
        <w:t>76.5%</w:t>
      </w:r>
      <w:r>
        <w:rPr>
          <w:rFonts w:hint="eastAsia" w:ascii="宋体" w:hAnsi="宋体" w:eastAsia="宋体" w:cs="宋体"/>
          <w:sz w:val="32"/>
          <w:szCs w:val="32"/>
        </w:rPr>
        <w:t>；项目支出</w:t>
      </w:r>
      <w:r>
        <w:rPr>
          <w:rFonts w:ascii="宋体" w:hAnsi="宋体" w:eastAsia="宋体" w:cs="宋体"/>
          <w:sz w:val="32"/>
          <w:szCs w:val="32"/>
        </w:rPr>
        <w:t>240.84</w:t>
      </w:r>
      <w:r>
        <w:rPr>
          <w:rFonts w:hint="eastAsia" w:ascii="宋体" w:hAnsi="宋体" w:eastAsia="宋体" w:cs="宋体"/>
          <w:sz w:val="32"/>
          <w:szCs w:val="32"/>
        </w:rPr>
        <w:t>万元，占</w:t>
      </w:r>
      <w:r>
        <w:rPr>
          <w:rFonts w:ascii="宋体" w:hAnsi="宋体" w:eastAsia="宋体" w:cs="宋体"/>
          <w:sz w:val="32"/>
          <w:szCs w:val="32"/>
        </w:rPr>
        <w:t>23.5%</w:t>
      </w:r>
      <w:r>
        <w:rPr>
          <w:rFonts w:hint="eastAsia" w:ascii="宋体" w:hAnsi="宋体" w:eastAsia="宋体" w:cs="宋体"/>
          <w:sz w:val="32"/>
          <w:szCs w:val="32"/>
        </w:rPr>
        <w:t>。</w:t>
      </w:r>
    </w:p>
    <w:p>
      <w:pPr>
        <w:pStyle w:val="4"/>
        <w:ind w:firstLine="480" w:firstLineChars="150"/>
        <w:rPr>
          <w:rFonts w:hAnsi="黑体" w:cs="Times New Roman"/>
          <w:sz w:val="32"/>
          <w:szCs w:val="32"/>
        </w:rPr>
      </w:pPr>
      <w:r>
        <w:rPr>
          <w:rFonts w:hint="eastAsia" w:hAnsi="黑体"/>
          <w:sz w:val="32"/>
          <w:szCs w:val="32"/>
        </w:rPr>
        <w:t>财政拨款收入支出决算总体情况说明</w:t>
      </w:r>
    </w:p>
    <w:p>
      <w:pPr>
        <w:pStyle w:val="4"/>
        <w:ind w:firstLine="627" w:firstLineChars="196"/>
        <w:rPr>
          <w:rFonts w:ascii="宋体" w:hAnsi="宋体" w:eastAsia="宋体" w:cs="Times New Roman"/>
          <w:sz w:val="32"/>
          <w:szCs w:val="32"/>
        </w:rPr>
      </w:pPr>
      <w:r>
        <w:rPr>
          <w:rFonts w:ascii="宋体" w:hAnsi="宋体" w:cs="宋体"/>
          <w:sz w:val="32"/>
          <w:szCs w:val="32"/>
        </w:rPr>
        <w:t>2020</w:t>
      </w:r>
      <w:r>
        <w:rPr>
          <w:rFonts w:hint="eastAsia" w:ascii="宋体" w:hAnsi="宋体"/>
          <w:sz w:val="32"/>
          <w:szCs w:val="32"/>
        </w:rPr>
        <w:t>年度财政拨款支出年初预算数为</w:t>
      </w:r>
      <w:r>
        <w:rPr>
          <w:rFonts w:ascii="宋体" w:hAnsi="宋体" w:cs="宋体"/>
          <w:sz w:val="32"/>
          <w:szCs w:val="32"/>
        </w:rPr>
        <w:t>680.41</w:t>
      </w:r>
      <w:r>
        <w:rPr>
          <w:rFonts w:hint="eastAsia" w:ascii="宋体" w:hAnsi="宋体"/>
          <w:sz w:val="32"/>
          <w:szCs w:val="32"/>
        </w:rPr>
        <w:t>万元，支出决算数为</w:t>
      </w:r>
      <w:r>
        <w:rPr>
          <w:rFonts w:ascii="宋体" w:hAnsi="宋体" w:cs="宋体"/>
          <w:sz w:val="32"/>
          <w:szCs w:val="32"/>
        </w:rPr>
        <w:t>918.27</w:t>
      </w:r>
      <w:r>
        <w:rPr>
          <w:rFonts w:hint="eastAsia" w:ascii="宋体" w:hAnsi="宋体"/>
          <w:sz w:val="32"/>
          <w:szCs w:val="32"/>
        </w:rPr>
        <w:t>万元，完成年初预算的</w:t>
      </w:r>
      <w:r>
        <w:rPr>
          <w:rFonts w:ascii="宋体" w:hAnsi="宋体" w:cs="宋体"/>
          <w:sz w:val="32"/>
          <w:szCs w:val="32"/>
        </w:rPr>
        <w:t>134.96%</w:t>
      </w:r>
      <w:r>
        <w:rPr>
          <w:rFonts w:ascii="宋体" w:hAnsi="宋体" w:eastAsia="宋体" w:cs="宋体"/>
          <w:sz w:val="32"/>
          <w:szCs w:val="32"/>
        </w:rPr>
        <w:t xml:space="preserve"> </w:t>
      </w:r>
    </w:p>
    <w:p>
      <w:pPr>
        <w:spacing w:line="580" w:lineRule="exact"/>
        <w:ind w:firstLine="640" w:firstLineChars="200"/>
        <w:rPr>
          <w:rFonts w:ascii="宋体" w:cs="Times New Roman"/>
          <w:color w:val="222222"/>
          <w:kern w:val="0"/>
          <w:sz w:val="32"/>
          <w:szCs w:val="32"/>
        </w:rPr>
      </w:pPr>
      <w:r>
        <w:rPr>
          <w:rFonts w:hint="eastAsia" w:ascii="宋体" w:hAnsi="宋体" w:cs="宋体"/>
          <w:color w:val="222222"/>
          <w:kern w:val="0"/>
          <w:sz w:val="32"/>
          <w:szCs w:val="32"/>
        </w:rPr>
        <w:t>日常公用经费支出情况。</w:t>
      </w:r>
    </w:p>
    <w:p>
      <w:pPr>
        <w:spacing w:line="580" w:lineRule="exact"/>
        <w:ind w:firstLine="640" w:firstLineChars="200"/>
        <w:rPr>
          <w:rFonts w:ascii="宋体" w:cs="Times New Roman"/>
          <w:color w:val="222222"/>
          <w:kern w:val="0"/>
          <w:sz w:val="32"/>
          <w:szCs w:val="32"/>
        </w:rPr>
      </w:pPr>
      <w:r>
        <w:rPr>
          <w:rFonts w:ascii="宋体" w:hAnsi="宋体" w:cs="宋体"/>
          <w:color w:val="222222"/>
          <w:kern w:val="0"/>
          <w:sz w:val="32"/>
          <w:szCs w:val="32"/>
        </w:rPr>
        <w:t>2020</w:t>
      </w:r>
      <w:r>
        <w:rPr>
          <w:rFonts w:hint="eastAsia" w:ascii="宋体" w:hAnsi="宋体" w:cs="宋体"/>
          <w:color w:val="222222"/>
          <w:kern w:val="0"/>
          <w:sz w:val="32"/>
          <w:szCs w:val="32"/>
        </w:rPr>
        <w:t>年度市计量所日常公用经费支出</w:t>
      </w:r>
      <w:r>
        <w:rPr>
          <w:rFonts w:ascii="宋体" w:hAnsi="宋体" w:cs="宋体"/>
          <w:color w:val="222222"/>
          <w:kern w:val="0"/>
          <w:sz w:val="32"/>
          <w:szCs w:val="32"/>
        </w:rPr>
        <w:t>71.5</w:t>
      </w:r>
      <w:r>
        <w:rPr>
          <w:rFonts w:hint="eastAsia" w:ascii="宋体" w:hAnsi="宋体" w:cs="宋体"/>
          <w:color w:val="222222"/>
          <w:kern w:val="0"/>
          <w:sz w:val="32"/>
          <w:szCs w:val="32"/>
        </w:rPr>
        <w:t>万元，严格按照财政政策和财务管理制度支出，手续齐全，程序合法。</w:t>
      </w:r>
    </w:p>
    <w:p>
      <w:pPr>
        <w:spacing w:line="580" w:lineRule="exact"/>
        <w:ind w:firstLine="640" w:firstLineChars="200"/>
        <w:rPr>
          <w:rFonts w:ascii="宋体" w:cs="Times New Roman"/>
          <w:color w:val="000000"/>
          <w:kern w:val="0"/>
          <w:sz w:val="32"/>
          <w:szCs w:val="32"/>
        </w:rPr>
      </w:pPr>
      <w:r>
        <w:rPr>
          <w:rFonts w:hint="eastAsia" w:ascii="宋体" w:hAnsi="宋体" w:cs="宋体"/>
          <w:color w:val="000000"/>
          <w:kern w:val="0"/>
          <w:sz w:val="32"/>
          <w:szCs w:val="32"/>
        </w:rPr>
        <w:t>政府采购管理情况。</w:t>
      </w:r>
    </w:p>
    <w:p>
      <w:pPr>
        <w:ind w:firstLine="640" w:firstLineChars="200"/>
        <w:rPr>
          <w:rFonts w:ascii="宋体" w:cs="Times New Roman"/>
          <w:i/>
          <w:iCs/>
          <w:color w:val="FF0000"/>
          <w:kern w:val="0"/>
          <w:sz w:val="32"/>
          <w:szCs w:val="32"/>
        </w:rPr>
      </w:pPr>
      <w:r>
        <w:rPr>
          <w:rFonts w:ascii="宋体" w:hAnsi="宋体" w:cs="宋体"/>
          <w:color w:val="000000"/>
          <w:kern w:val="0"/>
          <w:sz w:val="32"/>
          <w:szCs w:val="32"/>
        </w:rPr>
        <w:t>2020</w:t>
      </w:r>
      <w:r>
        <w:rPr>
          <w:rFonts w:hint="eastAsia" w:ascii="宋体" w:hAnsi="宋体" w:cs="宋体"/>
          <w:color w:val="000000"/>
          <w:kern w:val="0"/>
          <w:sz w:val="32"/>
          <w:szCs w:val="32"/>
        </w:rPr>
        <w:t>年度严格执行《常德市</w:t>
      </w:r>
      <w:r>
        <w:rPr>
          <w:rFonts w:ascii="宋体" w:hAnsi="宋体" w:cs="宋体"/>
          <w:color w:val="000000"/>
          <w:kern w:val="0"/>
          <w:sz w:val="32"/>
          <w:szCs w:val="32"/>
        </w:rPr>
        <w:t>2019—2020</w:t>
      </w:r>
      <w:r>
        <w:rPr>
          <w:rFonts w:hint="eastAsia" w:ascii="宋体" w:hAnsi="宋体" w:cs="宋体"/>
          <w:color w:val="000000"/>
          <w:kern w:val="0"/>
          <w:sz w:val="32"/>
          <w:szCs w:val="32"/>
        </w:rPr>
        <w:t>年度政府集中采购目录及政府采购限额标准》通知要求，凡属政府采购项目做到了“应采必采”。本部门</w:t>
      </w:r>
      <w:r>
        <w:rPr>
          <w:rFonts w:ascii="宋体" w:hAnsi="宋体" w:cs="宋体"/>
          <w:color w:val="000000"/>
          <w:kern w:val="0"/>
          <w:sz w:val="32"/>
          <w:szCs w:val="32"/>
        </w:rPr>
        <w:t>2020</w:t>
      </w:r>
      <w:r>
        <w:rPr>
          <w:rFonts w:hint="eastAsia" w:ascii="宋体" w:hAnsi="宋体" w:cs="宋体"/>
          <w:color w:val="000000"/>
          <w:kern w:val="0"/>
          <w:sz w:val="32"/>
          <w:szCs w:val="32"/>
        </w:rPr>
        <w:t>年度政府采购支出总额</w:t>
      </w:r>
      <w:r>
        <w:rPr>
          <w:rFonts w:ascii="宋体" w:hAnsi="宋体" w:cs="宋体"/>
          <w:color w:val="000000"/>
          <w:kern w:val="0"/>
          <w:sz w:val="32"/>
          <w:szCs w:val="32"/>
        </w:rPr>
        <w:t>13.62</w:t>
      </w:r>
      <w:r>
        <w:rPr>
          <w:rFonts w:hint="eastAsia" w:ascii="宋体" w:hAnsi="宋体" w:cs="宋体"/>
          <w:color w:val="000000"/>
          <w:kern w:val="0"/>
          <w:sz w:val="32"/>
          <w:szCs w:val="32"/>
        </w:rPr>
        <w:t>万元，其中：政府采购货物支出</w:t>
      </w:r>
      <w:r>
        <w:rPr>
          <w:rFonts w:ascii="宋体" w:hAnsi="宋体" w:cs="宋体"/>
          <w:color w:val="000000"/>
          <w:kern w:val="0"/>
          <w:sz w:val="32"/>
          <w:szCs w:val="32"/>
        </w:rPr>
        <w:t>13.62</w:t>
      </w:r>
      <w:r>
        <w:rPr>
          <w:rFonts w:hint="eastAsia" w:ascii="宋体" w:hAnsi="宋体" w:cs="宋体"/>
          <w:color w:val="000000"/>
          <w:kern w:val="0"/>
          <w:sz w:val="32"/>
          <w:szCs w:val="32"/>
        </w:rPr>
        <w:t>万元、政府采购工程支出</w:t>
      </w:r>
      <w:r>
        <w:rPr>
          <w:rFonts w:ascii="宋体" w:cs="宋体"/>
          <w:color w:val="000000"/>
          <w:kern w:val="0"/>
          <w:sz w:val="32"/>
          <w:szCs w:val="32"/>
        </w:rPr>
        <w:t>0</w:t>
      </w:r>
      <w:r>
        <w:rPr>
          <w:rFonts w:hint="eastAsia" w:ascii="宋体" w:hAnsi="宋体" w:cs="宋体"/>
          <w:color w:val="000000"/>
          <w:kern w:val="0"/>
          <w:sz w:val="32"/>
          <w:szCs w:val="32"/>
        </w:rPr>
        <w:t>万元、政府采购服务支出</w:t>
      </w:r>
      <w:r>
        <w:rPr>
          <w:rFonts w:ascii="宋体" w:cs="宋体"/>
          <w:color w:val="000000"/>
          <w:kern w:val="0"/>
          <w:sz w:val="32"/>
          <w:szCs w:val="32"/>
        </w:rPr>
        <w:t>0</w:t>
      </w:r>
      <w:r>
        <w:rPr>
          <w:rFonts w:hint="eastAsia" w:ascii="宋体" w:hAnsi="宋体" w:cs="宋体"/>
          <w:color w:val="000000"/>
          <w:kern w:val="0"/>
          <w:sz w:val="32"/>
          <w:szCs w:val="32"/>
        </w:rPr>
        <w:t>万元。授予中小企业合同金额</w:t>
      </w:r>
      <w:r>
        <w:rPr>
          <w:rFonts w:ascii="宋体" w:cs="宋体"/>
          <w:color w:val="000000"/>
          <w:kern w:val="0"/>
          <w:sz w:val="32"/>
          <w:szCs w:val="32"/>
        </w:rPr>
        <w:t>0</w:t>
      </w:r>
      <w:r>
        <w:rPr>
          <w:rFonts w:hint="eastAsia" w:ascii="宋体" w:hAnsi="宋体" w:cs="宋体"/>
          <w:color w:val="000000"/>
          <w:kern w:val="0"/>
          <w:sz w:val="32"/>
          <w:szCs w:val="32"/>
        </w:rPr>
        <w:t>万元，占政府采购支出总额的</w:t>
      </w:r>
      <w:r>
        <w:rPr>
          <w:rFonts w:ascii="宋体" w:hAnsi="宋体" w:cs="宋体"/>
          <w:color w:val="000000"/>
          <w:kern w:val="0"/>
          <w:sz w:val="32"/>
          <w:szCs w:val="32"/>
        </w:rPr>
        <w:t>0%</w:t>
      </w:r>
      <w:r>
        <w:rPr>
          <w:rFonts w:hint="eastAsia" w:ascii="宋体" w:hAnsi="宋体" w:cs="宋体"/>
          <w:color w:val="000000"/>
          <w:kern w:val="0"/>
          <w:sz w:val="32"/>
          <w:szCs w:val="32"/>
        </w:rPr>
        <w:t>，其中：授予小微企业合同金额</w:t>
      </w:r>
      <w:r>
        <w:rPr>
          <w:rFonts w:ascii="宋体" w:cs="宋体"/>
          <w:color w:val="000000"/>
          <w:kern w:val="0"/>
          <w:sz w:val="32"/>
          <w:szCs w:val="32"/>
        </w:rPr>
        <w:t>0</w:t>
      </w:r>
      <w:r>
        <w:rPr>
          <w:rFonts w:hint="eastAsia" w:ascii="宋体" w:hAnsi="宋体" w:cs="宋体"/>
          <w:color w:val="000000"/>
          <w:kern w:val="0"/>
          <w:sz w:val="32"/>
          <w:szCs w:val="32"/>
        </w:rPr>
        <w:t>万元，占政府采购支出总额的</w:t>
      </w:r>
      <w:r>
        <w:rPr>
          <w:rFonts w:ascii="宋体" w:hAnsi="宋体" w:cs="宋体"/>
          <w:color w:val="000000"/>
          <w:kern w:val="0"/>
          <w:sz w:val="32"/>
          <w:szCs w:val="32"/>
        </w:rPr>
        <w:t>0%</w:t>
      </w:r>
      <w:r>
        <w:rPr>
          <w:rFonts w:hint="eastAsia" w:ascii="宋体" w:hAnsi="宋体" w:cs="宋体"/>
          <w:color w:val="000000"/>
          <w:kern w:val="0"/>
          <w:sz w:val="32"/>
          <w:szCs w:val="32"/>
        </w:rPr>
        <w:t>。</w:t>
      </w:r>
    </w:p>
    <w:p>
      <w:pPr>
        <w:ind w:firstLine="361" w:firstLineChars="100"/>
        <w:rPr>
          <w:rFonts w:cs="Times New Roman"/>
          <w:b/>
          <w:bCs/>
          <w:sz w:val="36"/>
          <w:szCs w:val="36"/>
        </w:rPr>
      </w:pPr>
      <w:r>
        <w:rPr>
          <w:rFonts w:hint="eastAsia" w:cs="宋体"/>
          <w:b/>
          <w:bCs/>
          <w:sz w:val="36"/>
          <w:szCs w:val="36"/>
        </w:rPr>
        <w:t>（三）“三公经费”支出使用和管理情况</w:t>
      </w:r>
    </w:p>
    <w:p>
      <w:pPr>
        <w:pStyle w:val="4"/>
        <w:ind w:firstLine="800" w:firstLineChars="250"/>
        <w:rPr>
          <w:rFonts w:ascii="宋体" w:hAnsi="宋体" w:eastAsia="宋体" w:cs="Times New Roman"/>
          <w:sz w:val="32"/>
          <w:szCs w:val="32"/>
        </w:rPr>
      </w:pPr>
      <w:r>
        <w:rPr>
          <w:rFonts w:hint="eastAsia" w:ascii="宋体" w:hAnsi="宋体" w:eastAsia="宋体" w:cs="宋体"/>
          <w:sz w:val="32"/>
          <w:szCs w:val="32"/>
        </w:rPr>
        <w:t>“三公”经费财政拨款支出预算为</w:t>
      </w:r>
      <w:r>
        <w:rPr>
          <w:rFonts w:ascii="宋体" w:hAnsi="宋体" w:eastAsia="宋体" w:cs="宋体"/>
          <w:sz w:val="32"/>
          <w:szCs w:val="32"/>
        </w:rPr>
        <w:t>15</w:t>
      </w:r>
      <w:r>
        <w:rPr>
          <w:rFonts w:hint="eastAsia" w:ascii="宋体" w:hAnsi="宋体" w:eastAsia="宋体" w:cs="宋体"/>
          <w:sz w:val="32"/>
          <w:szCs w:val="32"/>
        </w:rPr>
        <w:t>万元，支出决算为</w:t>
      </w:r>
      <w:r>
        <w:rPr>
          <w:rFonts w:ascii="宋体" w:hAnsi="宋体" w:eastAsia="宋体" w:cs="宋体"/>
          <w:sz w:val="32"/>
          <w:szCs w:val="32"/>
        </w:rPr>
        <w:t>14.12</w:t>
      </w:r>
      <w:r>
        <w:rPr>
          <w:rFonts w:hint="eastAsia" w:ascii="宋体" w:hAnsi="宋体" w:eastAsia="宋体" w:cs="宋体"/>
          <w:sz w:val="32"/>
          <w:szCs w:val="32"/>
        </w:rPr>
        <w:t>万元，完成预算的</w:t>
      </w:r>
      <w:r>
        <w:rPr>
          <w:rFonts w:ascii="宋体" w:hAnsi="宋体" w:eastAsia="宋体" w:cs="宋体"/>
          <w:sz w:val="32"/>
          <w:szCs w:val="32"/>
        </w:rPr>
        <w:t>94.13%</w:t>
      </w:r>
      <w:r>
        <w:rPr>
          <w:rFonts w:hint="eastAsia" w:ascii="宋体" w:hAnsi="宋体" w:eastAsia="宋体" w:cs="宋体"/>
          <w:sz w:val="32"/>
          <w:szCs w:val="32"/>
        </w:rPr>
        <w:t>，其中：</w:t>
      </w:r>
    </w:p>
    <w:p>
      <w:pPr>
        <w:pStyle w:val="4"/>
        <w:ind w:firstLine="800" w:firstLineChars="250"/>
        <w:rPr>
          <w:rFonts w:ascii="宋体" w:hAnsi="宋体" w:eastAsia="宋体" w:cs="Times New Roman"/>
          <w:sz w:val="32"/>
          <w:szCs w:val="32"/>
        </w:rPr>
      </w:pPr>
      <w:r>
        <w:rPr>
          <w:rFonts w:hint="eastAsia" w:ascii="宋体" w:hAnsi="宋体" w:eastAsia="宋体" w:cs="宋体"/>
          <w:sz w:val="32"/>
          <w:szCs w:val="32"/>
        </w:rPr>
        <w:t>因公出国（境）费支出预算为</w:t>
      </w:r>
      <w:r>
        <w:rPr>
          <w:rFonts w:ascii="宋体" w:hAnsi="宋体" w:eastAsia="宋体" w:cs="宋体"/>
          <w:sz w:val="32"/>
          <w:szCs w:val="32"/>
        </w:rPr>
        <w:t>0</w:t>
      </w:r>
      <w:r>
        <w:rPr>
          <w:rFonts w:hint="eastAsia" w:ascii="宋体" w:hAnsi="宋体" w:eastAsia="宋体" w:cs="宋体"/>
          <w:sz w:val="32"/>
          <w:szCs w:val="32"/>
        </w:rPr>
        <w:t>万元，支出决算为</w:t>
      </w:r>
      <w:r>
        <w:rPr>
          <w:rFonts w:ascii="宋体" w:hAnsi="宋体" w:eastAsia="宋体" w:cs="宋体"/>
          <w:sz w:val="32"/>
          <w:szCs w:val="32"/>
        </w:rPr>
        <w:t>0</w:t>
      </w:r>
      <w:r>
        <w:rPr>
          <w:rFonts w:hint="eastAsia" w:ascii="宋体" w:hAnsi="宋体" w:eastAsia="宋体" w:cs="宋体"/>
          <w:sz w:val="32"/>
          <w:szCs w:val="32"/>
        </w:rPr>
        <w:t>万元。</w:t>
      </w:r>
    </w:p>
    <w:p>
      <w:pPr>
        <w:pStyle w:val="4"/>
        <w:ind w:firstLine="800" w:firstLineChars="250"/>
        <w:rPr>
          <w:rFonts w:ascii="宋体" w:hAnsi="宋体" w:eastAsia="宋体" w:cs="Times New Roman"/>
          <w:sz w:val="32"/>
          <w:szCs w:val="32"/>
        </w:rPr>
      </w:pPr>
      <w:r>
        <w:rPr>
          <w:rFonts w:hint="eastAsia" w:ascii="宋体" w:hAnsi="宋体" w:eastAsia="宋体" w:cs="宋体"/>
          <w:sz w:val="32"/>
          <w:szCs w:val="32"/>
        </w:rPr>
        <w:t>公务接待费支出预算为</w:t>
      </w:r>
      <w:r>
        <w:rPr>
          <w:rFonts w:ascii="宋体" w:hAnsi="宋体" w:eastAsia="宋体" w:cs="宋体"/>
          <w:sz w:val="32"/>
          <w:szCs w:val="32"/>
        </w:rPr>
        <w:t>1</w:t>
      </w:r>
      <w:r>
        <w:rPr>
          <w:rFonts w:hint="eastAsia" w:ascii="宋体" w:hAnsi="宋体" w:eastAsia="宋体" w:cs="宋体"/>
          <w:sz w:val="32"/>
          <w:szCs w:val="32"/>
        </w:rPr>
        <w:t>万元，支出决算为</w:t>
      </w:r>
      <w:r>
        <w:rPr>
          <w:rFonts w:ascii="宋体" w:hAnsi="宋体" w:eastAsia="宋体" w:cs="宋体"/>
          <w:sz w:val="32"/>
          <w:szCs w:val="32"/>
        </w:rPr>
        <w:t>0.86</w:t>
      </w:r>
      <w:r>
        <w:rPr>
          <w:rFonts w:hint="eastAsia" w:ascii="宋体" w:hAnsi="宋体" w:eastAsia="宋体" w:cs="宋体"/>
          <w:sz w:val="32"/>
          <w:szCs w:val="32"/>
        </w:rPr>
        <w:t>万元，完成预算的</w:t>
      </w:r>
      <w:r>
        <w:rPr>
          <w:rFonts w:ascii="宋体" w:hAnsi="宋体" w:eastAsia="宋体" w:cs="宋体"/>
          <w:sz w:val="32"/>
          <w:szCs w:val="32"/>
        </w:rPr>
        <w:t>86%</w:t>
      </w:r>
      <w:r>
        <w:rPr>
          <w:rFonts w:hint="eastAsia" w:ascii="宋体" w:hAnsi="宋体" w:eastAsia="宋体" w:cs="宋体"/>
          <w:sz w:val="32"/>
          <w:szCs w:val="32"/>
        </w:rPr>
        <w:t>，决算数小于年初预算数的主要原因是节约开支，与上年相比基本平。</w:t>
      </w:r>
    </w:p>
    <w:p>
      <w:pPr>
        <w:pStyle w:val="4"/>
        <w:ind w:firstLine="640" w:firstLineChars="200"/>
        <w:rPr>
          <w:rFonts w:ascii="宋体" w:hAnsi="宋体" w:eastAsia="宋体" w:cs="Times New Roman"/>
          <w:sz w:val="32"/>
          <w:szCs w:val="32"/>
        </w:rPr>
      </w:pPr>
      <w:r>
        <w:rPr>
          <w:rFonts w:hint="eastAsia" w:ascii="宋体" w:hAnsi="宋体" w:eastAsia="宋体" w:cs="宋体"/>
          <w:sz w:val="32"/>
          <w:szCs w:val="32"/>
        </w:rPr>
        <w:t>公务用车购置费及运行维护费支出预算为</w:t>
      </w:r>
      <w:r>
        <w:rPr>
          <w:rFonts w:ascii="宋体" w:hAnsi="宋体" w:eastAsia="宋体" w:cs="宋体"/>
          <w:sz w:val="32"/>
          <w:szCs w:val="32"/>
        </w:rPr>
        <w:t>14</w:t>
      </w:r>
      <w:r>
        <w:rPr>
          <w:rFonts w:hint="eastAsia" w:ascii="宋体" w:hAnsi="宋体" w:eastAsia="宋体" w:cs="宋体"/>
          <w:sz w:val="32"/>
          <w:szCs w:val="32"/>
        </w:rPr>
        <w:t>万元，支出决算为</w:t>
      </w:r>
      <w:r>
        <w:rPr>
          <w:rFonts w:ascii="宋体" w:hAnsi="宋体" w:eastAsia="宋体" w:cs="宋体"/>
          <w:sz w:val="32"/>
          <w:szCs w:val="32"/>
        </w:rPr>
        <w:t>13.26</w:t>
      </w:r>
      <w:r>
        <w:rPr>
          <w:rFonts w:hint="eastAsia" w:ascii="宋体" w:hAnsi="宋体" w:eastAsia="宋体" w:cs="宋体"/>
          <w:sz w:val="32"/>
          <w:szCs w:val="32"/>
        </w:rPr>
        <w:t>万元，完成预算的</w:t>
      </w:r>
      <w:r>
        <w:rPr>
          <w:rFonts w:ascii="宋体" w:hAnsi="宋体" w:eastAsia="宋体" w:cs="宋体"/>
          <w:sz w:val="32"/>
          <w:szCs w:val="32"/>
        </w:rPr>
        <w:t>94.71%</w:t>
      </w:r>
      <w:r>
        <w:rPr>
          <w:rFonts w:hint="eastAsia" w:ascii="宋体" w:hAnsi="宋体" w:eastAsia="宋体" w:cs="宋体"/>
          <w:sz w:val="32"/>
          <w:szCs w:val="32"/>
        </w:rPr>
        <w:t>，决算数小于年初预算数的主要原因是严格按预算开支</w:t>
      </w:r>
      <w:r>
        <w:rPr>
          <w:rFonts w:hint="eastAsia" w:ascii="宋体" w:hAnsi="宋体" w:eastAsia="宋体" w:cs="宋体"/>
          <w:sz w:val="32"/>
          <w:szCs w:val="32"/>
          <w:lang w:eastAsia="zh-CN"/>
        </w:rPr>
        <w:t>，</w:t>
      </w:r>
      <w:r>
        <w:rPr>
          <w:rFonts w:hint="eastAsia" w:ascii="宋体" w:hAnsi="宋体" w:eastAsia="宋体" w:cs="宋体"/>
          <w:sz w:val="32"/>
          <w:szCs w:val="32"/>
        </w:rPr>
        <w:t>减少原因</w:t>
      </w:r>
      <w:r>
        <w:rPr>
          <w:rFonts w:hint="eastAsia" w:ascii="宋体" w:hAnsi="宋体" w:eastAsia="宋体" w:cs="宋体"/>
          <w:sz w:val="32"/>
          <w:szCs w:val="32"/>
          <w:lang w:eastAsia="zh-CN"/>
        </w:rPr>
        <w:t>为</w:t>
      </w:r>
      <w:r>
        <w:rPr>
          <w:rFonts w:hint="eastAsia" w:ascii="宋体" w:hAnsi="宋体" w:eastAsia="宋体" w:cs="宋体"/>
          <w:sz w:val="32"/>
          <w:szCs w:val="32"/>
        </w:rPr>
        <w:t>公车改革减少</w:t>
      </w:r>
      <w:r>
        <w:rPr>
          <w:rFonts w:ascii="宋体" w:hAnsi="宋体" w:eastAsia="宋体" w:cs="宋体"/>
          <w:sz w:val="32"/>
          <w:szCs w:val="32"/>
        </w:rPr>
        <w:t>2</w:t>
      </w:r>
      <w:r>
        <w:rPr>
          <w:rFonts w:hint="eastAsia" w:ascii="宋体" w:hAnsi="宋体" w:eastAsia="宋体" w:cs="宋体"/>
          <w:sz w:val="32"/>
          <w:szCs w:val="32"/>
        </w:rPr>
        <w:t>台公务用车</w:t>
      </w:r>
      <w:r>
        <w:rPr>
          <w:rFonts w:ascii="宋体" w:hAnsi="宋体" w:eastAsia="宋体" w:cs="宋体"/>
          <w:sz w:val="32"/>
          <w:szCs w:val="32"/>
        </w:rPr>
        <w:t xml:space="preserve"> </w:t>
      </w:r>
      <w:r>
        <w:rPr>
          <w:rFonts w:hint="eastAsia" w:ascii="宋体" w:hAnsi="宋体" w:eastAsia="宋体" w:cs="宋体"/>
          <w:sz w:val="32"/>
          <w:szCs w:val="32"/>
        </w:rPr>
        <w:t>。</w:t>
      </w:r>
    </w:p>
    <w:p>
      <w:pPr>
        <w:rPr>
          <w:rFonts w:cs="Times New Roman"/>
          <w:b/>
          <w:bCs/>
          <w:sz w:val="36"/>
          <w:szCs w:val="36"/>
        </w:rPr>
      </w:pPr>
      <w:r>
        <w:rPr>
          <w:rFonts w:hint="eastAsia" w:cs="宋体"/>
          <w:b/>
          <w:bCs/>
          <w:sz w:val="36"/>
          <w:szCs w:val="36"/>
        </w:rPr>
        <w:t>三、部门绩效目标</w:t>
      </w:r>
    </w:p>
    <w:p>
      <w:pPr>
        <w:ind w:firstLine="361" w:firstLineChars="100"/>
        <w:rPr>
          <w:rFonts w:cs="Times New Roman"/>
          <w:b/>
          <w:bCs/>
          <w:sz w:val="36"/>
          <w:szCs w:val="36"/>
        </w:rPr>
      </w:pPr>
      <w:r>
        <w:rPr>
          <w:rFonts w:hint="eastAsia" w:cs="宋体"/>
          <w:b/>
          <w:bCs/>
          <w:sz w:val="36"/>
          <w:szCs w:val="36"/>
        </w:rPr>
        <w:t>（一）部门绩效总目标</w:t>
      </w:r>
    </w:p>
    <w:p>
      <w:pPr>
        <w:widowControl/>
        <w:spacing w:line="480" w:lineRule="auto"/>
        <w:ind w:firstLine="600" w:firstLineChars="200"/>
        <w:rPr>
          <w:rFonts w:ascii="宋体" w:cs="Times New Roman"/>
          <w:color w:val="555555"/>
          <w:kern w:val="0"/>
          <w:sz w:val="30"/>
          <w:szCs w:val="30"/>
        </w:rPr>
      </w:pPr>
      <w:r>
        <w:rPr>
          <w:rFonts w:hint="eastAsia" w:ascii="宋体" w:hAnsi="宋体" w:cs="宋体"/>
          <w:color w:val="000000"/>
          <w:kern w:val="0"/>
          <w:sz w:val="30"/>
          <w:szCs w:val="30"/>
        </w:rPr>
        <w:t>提升计量检验检测技术水平，为“开放强市</w:t>
      </w:r>
      <w:r>
        <w:rPr>
          <w:rFonts w:ascii="宋体" w:hAnsi="宋体" w:cs="宋体"/>
          <w:color w:val="000000"/>
          <w:kern w:val="0"/>
          <w:sz w:val="30"/>
          <w:szCs w:val="30"/>
        </w:rPr>
        <w:t xml:space="preserve">  </w:t>
      </w:r>
      <w:r>
        <w:rPr>
          <w:rFonts w:hint="eastAsia" w:ascii="宋体" w:hAnsi="宋体" w:cs="宋体"/>
          <w:color w:val="000000"/>
          <w:kern w:val="0"/>
          <w:sz w:val="30"/>
          <w:szCs w:val="30"/>
        </w:rPr>
        <w:t>产业立市”提供强有力的技术支撑</w:t>
      </w:r>
      <w:r>
        <w:rPr>
          <w:rFonts w:ascii="宋体" w:hAnsi="宋体" w:cs="宋体"/>
          <w:color w:val="000000"/>
          <w:kern w:val="0"/>
          <w:sz w:val="30"/>
          <w:szCs w:val="30"/>
        </w:rPr>
        <w:t>;</w:t>
      </w:r>
      <w:r>
        <w:rPr>
          <w:rFonts w:hint="eastAsia" w:ascii="宋体" w:hAnsi="宋体" w:cs="宋体"/>
          <w:color w:val="000000"/>
          <w:kern w:val="0"/>
          <w:sz w:val="30"/>
          <w:szCs w:val="30"/>
        </w:rPr>
        <w:t>积极为企业服务；</w:t>
      </w:r>
      <w:r>
        <w:rPr>
          <w:rFonts w:hint="eastAsia" w:ascii="宋体" w:hAnsi="宋体" w:cs="宋体"/>
          <w:color w:val="555555"/>
          <w:kern w:val="0"/>
          <w:sz w:val="30"/>
          <w:szCs w:val="30"/>
        </w:rPr>
        <w:t>做好计量数据的准确、可靠，服务地方经济发展。</w:t>
      </w:r>
    </w:p>
    <w:p>
      <w:pPr>
        <w:ind w:firstLine="361" w:firstLineChars="100"/>
        <w:rPr>
          <w:rFonts w:cs="Times New Roman"/>
          <w:b/>
          <w:bCs/>
          <w:sz w:val="36"/>
          <w:szCs w:val="36"/>
        </w:rPr>
      </w:pPr>
      <w:r>
        <w:rPr>
          <w:rFonts w:hint="eastAsia" w:cs="宋体"/>
          <w:b/>
          <w:bCs/>
          <w:sz w:val="36"/>
          <w:szCs w:val="36"/>
        </w:rPr>
        <w:t>（二）</w:t>
      </w:r>
      <w:r>
        <w:rPr>
          <w:b/>
          <w:bCs/>
          <w:sz w:val="36"/>
          <w:szCs w:val="36"/>
        </w:rPr>
        <w:t>2020</w:t>
      </w:r>
      <w:r>
        <w:rPr>
          <w:rFonts w:hint="eastAsia" w:cs="宋体"/>
          <w:b/>
          <w:bCs/>
          <w:sz w:val="36"/>
          <w:szCs w:val="36"/>
        </w:rPr>
        <w:t>年度部门绩效目标</w:t>
      </w:r>
    </w:p>
    <w:p>
      <w:pPr>
        <w:spacing w:line="360" w:lineRule="auto"/>
        <w:ind w:firstLine="643"/>
        <w:jc w:val="left"/>
        <w:rPr>
          <w:rFonts w:ascii="宋体" w:cs="Times New Roman"/>
          <w:sz w:val="30"/>
          <w:szCs w:val="30"/>
        </w:rPr>
      </w:pPr>
      <w:r>
        <w:rPr>
          <w:rFonts w:hint="eastAsia" w:ascii="宋体" w:hAnsi="宋体" w:cs="宋体"/>
          <w:sz w:val="30"/>
          <w:szCs w:val="30"/>
        </w:rPr>
        <w:t>计划下达、检定操作、收发计量器具分离，有效实行廉政风险防控</w:t>
      </w:r>
      <w:r>
        <w:rPr>
          <w:rFonts w:ascii="宋体" w:cs="宋体"/>
          <w:sz w:val="30"/>
          <w:szCs w:val="30"/>
        </w:rPr>
        <w:t>,</w:t>
      </w:r>
      <w:r>
        <w:rPr>
          <w:rFonts w:hint="eastAsia" w:ascii="宋体" w:hAnsi="宋体" w:cs="宋体"/>
          <w:sz w:val="30"/>
          <w:szCs w:val="30"/>
        </w:rPr>
        <w:t>完成《计量检定、校准机构服务规范》团体标准的初稿；初步建立计量器具强检目录数据库，切实解决企业复产复工后所遇到的计量器具检定方面的问题</w:t>
      </w:r>
      <w:r>
        <w:rPr>
          <w:rFonts w:ascii="宋体" w:cs="宋体"/>
          <w:sz w:val="30"/>
          <w:szCs w:val="30"/>
        </w:rPr>
        <w:t>,</w:t>
      </w:r>
      <w:r>
        <w:rPr>
          <w:rFonts w:hint="eastAsia" w:ascii="宋体" w:hAnsi="宋体" w:cs="宋体"/>
          <w:sz w:val="30"/>
          <w:szCs w:val="30"/>
        </w:rPr>
        <w:t>合争创省级文明标兵单位，为搞好创建工作将每条考核任务进行量化细化，责任到人，分工到室，确保工作能有序进行。</w:t>
      </w:r>
    </w:p>
    <w:p>
      <w:pPr>
        <w:rPr>
          <w:rFonts w:cs="Times New Roman"/>
          <w:b/>
          <w:bCs/>
          <w:sz w:val="36"/>
          <w:szCs w:val="36"/>
        </w:rPr>
      </w:pPr>
      <w:r>
        <w:rPr>
          <w:rFonts w:hint="eastAsia" w:cs="宋体"/>
          <w:b/>
          <w:bCs/>
          <w:sz w:val="36"/>
          <w:szCs w:val="36"/>
        </w:rPr>
        <w:t>四、绩效评价工作情况</w:t>
      </w:r>
    </w:p>
    <w:p>
      <w:pPr>
        <w:spacing w:line="580" w:lineRule="exact"/>
        <w:ind w:firstLine="640" w:firstLineChars="200"/>
        <w:rPr>
          <w:rFonts w:ascii="宋体" w:cs="Times New Roman"/>
          <w:color w:val="000000"/>
          <w:kern w:val="0"/>
          <w:sz w:val="32"/>
          <w:szCs w:val="32"/>
        </w:rPr>
      </w:pPr>
      <w:r>
        <w:rPr>
          <w:rFonts w:hint="eastAsia" w:ascii="宋体" w:hAnsi="宋体" w:cs="宋体"/>
          <w:color w:val="000000"/>
          <w:kern w:val="0"/>
          <w:sz w:val="32"/>
          <w:szCs w:val="32"/>
        </w:rPr>
        <w:t>为加强财政支出管理，优化财政支出结构，提高财政资金使用效益，根据常办〔</w:t>
      </w:r>
      <w:r>
        <w:rPr>
          <w:rFonts w:ascii="宋体" w:hAnsi="宋体" w:cs="宋体"/>
          <w:color w:val="000000"/>
          <w:kern w:val="0"/>
          <w:sz w:val="32"/>
          <w:szCs w:val="32"/>
        </w:rPr>
        <w:t>2019</w:t>
      </w:r>
      <w:r>
        <w:rPr>
          <w:rFonts w:hint="eastAsia" w:ascii="宋体" w:hAnsi="宋体" w:cs="宋体"/>
          <w:color w:val="000000"/>
          <w:kern w:val="0"/>
          <w:sz w:val="32"/>
          <w:szCs w:val="32"/>
        </w:rPr>
        <w:t>〕</w:t>
      </w:r>
      <w:r>
        <w:rPr>
          <w:rFonts w:ascii="宋体" w:hAnsi="宋体" w:cs="宋体"/>
          <w:color w:val="000000"/>
          <w:kern w:val="0"/>
          <w:sz w:val="32"/>
          <w:szCs w:val="32"/>
        </w:rPr>
        <w:t>55</w:t>
      </w:r>
      <w:r>
        <w:rPr>
          <w:rFonts w:hint="eastAsia" w:ascii="宋体" w:hAnsi="宋体" w:cs="宋体"/>
          <w:color w:val="000000"/>
          <w:kern w:val="0"/>
          <w:sz w:val="32"/>
          <w:szCs w:val="32"/>
        </w:rPr>
        <w:t>号的通知，结合所自身的情况对财政支出进行绩效评价，为保证评价工作顺利开展，制定了评价方案。</w:t>
      </w:r>
    </w:p>
    <w:p>
      <w:pPr>
        <w:rPr>
          <w:rFonts w:cs="Times New Roman"/>
          <w:b/>
          <w:bCs/>
          <w:sz w:val="36"/>
          <w:szCs w:val="36"/>
        </w:rPr>
      </w:pPr>
      <w:r>
        <w:rPr>
          <w:rFonts w:hint="eastAsia" w:cs="宋体"/>
          <w:b/>
          <w:bCs/>
          <w:sz w:val="36"/>
          <w:szCs w:val="36"/>
        </w:rPr>
        <w:t>五、综合评价结果</w:t>
      </w:r>
    </w:p>
    <w:p>
      <w:pPr>
        <w:spacing w:line="580" w:lineRule="exact"/>
        <w:ind w:firstLine="640" w:firstLineChars="200"/>
        <w:rPr>
          <w:rFonts w:ascii="宋体" w:cs="Times New Roman"/>
          <w:color w:val="0000FF"/>
          <w:kern w:val="0"/>
          <w:sz w:val="32"/>
          <w:szCs w:val="32"/>
        </w:rPr>
      </w:pPr>
      <w:r>
        <w:rPr>
          <w:rFonts w:hint="eastAsia" w:ascii="宋体" w:hAnsi="宋体" w:cs="宋体"/>
          <w:color w:val="0000FF"/>
          <w:kern w:val="0"/>
          <w:sz w:val="32"/>
          <w:szCs w:val="32"/>
        </w:rPr>
        <w:t>经综合评价，</w:t>
      </w:r>
      <w:r>
        <w:rPr>
          <w:rFonts w:ascii="宋体" w:hAnsi="宋体" w:cs="宋体"/>
          <w:color w:val="0000FF"/>
          <w:kern w:val="0"/>
          <w:sz w:val="32"/>
          <w:szCs w:val="32"/>
        </w:rPr>
        <w:t xml:space="preserve"> 2020</w:t>
      </w:r>
      <w:r>
        <w:rPr>
          <w:rFonts w:hint="eastAsia" w:ascii="宋体" w:hAnsi="宋体" w:cs="宋体"/>
          <w:color w:val="0000FF"/>
          <w:kern w:val="0"/>
          <w:sz w:val="32"/>
          <w:szCs w:val="32"/>
        </w:rPr>
        <w:t>年部门整体支出绩效评价得分</w:t>
      </w:r>
      <w:r>
        <w:rPr>
          <w:rFonts w:ascii="宋体" w:hAnsi="宋体" w:cs="宋体"/>
          <w:color w:val="0000FF"/>
          <w:kern w:val="0"/>
          <w:sz w:val="32"/>
          <w:szCs w:val="32"/>
        </w:rPr>
        <w:t>9</w:t>
      </w:r>
      <w:r>
        <w:rPr>
          <w:rFonts w:hint="eastAsia" w:ascii="宋体" w:hAnsi="宋体" w:cs="宋体"/>
          <w:color w:val="0000FF"/>
          <w:kern w:val="0"/>
          <w:sz w:val="32"/>
          <w:szCs w:val="32"/>
          <w:lang w:val="en-US" w:eastAsia="zh-CN"/>
        </w:rPr>
        <w:t>7</w:t>
      </w:r>
      <w:r>
        <w:rPr>
          <w:rFonts w:hint="eastAsia" w:ascii="宋体" w:hAnsi="宋体" w:cs="宋体"/>
          <w:color w:val="0000FF"/>
          <w:kern w:val="0"/>
          <w:sz w:val="32"/>
          <w:szCs w:val="32"/>
        </w:rPr>
        <w:t>分，评价结果为优</w:t>
      </w:r>
      <w:r>
        <w:rPr>
          <w:rFonts w:ascii="宋体" w:hAnsi="宋体" w:cs="宋体"/>
          <w:color w:val="0000FF"/>
          <w:kern w:val="0"/>
          <w:sz w:val="32"/>
          <w:szCs w:val="32"/>
        </w:rPr>
        <w:t xml:space="preserve"> </w:t>
      </w:r>
      <w:r>
        <w:rPr>
          <w:rFonts w:hint="eastAsia" w:ascii="宋体" w:hAnsi="宋体" w:cs="宋体"/>
          <w:color w:val="0000FF"/>
          <w:kern w:val="0"/>
          <w:sz w:val="32"/>
          <w:szCs w:val="32"/>
        </w:rPr>
        <w:t>，具体评分情况见附件。</w:t>
      </w:r>
      <w:r>
        <w:rPr>
          <w:rFonts w:ascii="宋体" w:hAnsi="宋体" w:cs="宋体"/>
          <w:color w:val="0000FF"/>
          <w:kern w:val="0"/>
          <w:sz w:val="32"/>
          <w:szCs w:val="32"/>
        </w:rPr>
        <w:t xml:space="preserve"> </w:t>
      </w:r>
    </w:p>
    <w:p>
      <w:pPr>
        <w:rPr>
          <w:rFonts w:cs="Times New Roman"/>
          <w:b/>
          <w:bCs/>
          <w:sz w:val="36"/>
          <w:szCs w:val="36"/>
        </w:rPr>
      </w:pPr>
      <w:r>
        <w:rPr>
          <w:rFonts w:hint="eastAsia" w:cs="宋体"/>
          <w:b/>
          <w:bCs/>
          <w:sz w:val="36"/>
          <w:szCs w:val="36"/>
        </w:rPr>
        <w:t>六、部门整体支出绩效情况</w:t>
      </w:r>
    </w:p>
    <w:p>
      <w:pPr>
        <w:spacing w:line="540" w:lineRule="exact"/>
        <w:ind w:firstLine="640" w:firstLineChars="200"/>
        <w:rPr>
          <w:rFonts w:ascii="宋体" w:cs="Times New Roman"/>
          <w:color w:val="000000"/>
          <w:kern w:val="0"/>
          <w:sz w:val="32"/>
          <w:szCs w:val="32"/>
        </w:rPr>
      </w:pPr>
      <w:r>
        <w:rPr>
          <w:rFonts w:ascii="宋体" w:hAnsi="宋体" w:cs="宋体"/>
          <w:color w:val="000000"/>
          <w:kern w:val="0"/>
          <w:sz w:val="32"/>
          <w:szCs w:val="32"/>
        </w:rPr>
        <w:t>2020</w:t>
      </w:r>
      <w:r>
        <w:rPr>
          <w:rFonts w:hint="eastAsia" w:ascii="宋体" w:hAnsi="宋体" w:cs="宋体"/>
          <w:color w:val="000000"/>
          <w:kern w:val="0"/>
          <w:sz w:val="32"/>
          <w:szCs w:val="32"/>
        </w:rPr>
        <w:t>年，通过加强预算收支管理，不断建立健全内部管理制度，梳理内部管理流程，部门整体支出管理情况得到提升。部门整体支出绩效情况如下：</w:t>
      </w:r>
    </w:p>
    <w:p>
      <w:pPr>
        <w:spacing w:line="540" w:lineRule="exact"/>
        <w:ind w:firstLine="640" w:firstLineChars="200"/>
        <w:rPr>
          <w:rFonts w:ascii="宋体" w:cs="Times New Roman"/>
          <w:color w:val="000000"/>
          <w:kern w:val="0"/>
          <w:sz w:val="32"/>
          <w:szCs w:val="32"/>
        </w:rPr>
      </w:pPr>
      <w:r>
        <w:rPr>
          <w:rFonts w:hint="eastAsia" w:ascii="宋体" w:hAnsi="宋体" w:cs="宋体"/>
          <w:color w:val="000000"/>
          <w:kern w:val="0"/>
          <w:sz w:val="32"/>
          <w:szCs w:val="32"/>
        </w:rPr>
        <w:t>（一）经济效益评价</w:t>
      </w:r>
    </w:p>
    <w:p>
      <w:pPr>
        <w:spacing w:line="540" w:lineRule="exact"/>
        <w:ind w:firstLine="640" w:firstLineChars="200"/>
        <w:rPr>
          <w:rFonts w:ascii="宋体" w:cs="Times New Roman"/>
          <w:color w:val="000000"/>
          <w:kern w:val="0"/>
          <w:sz w:val="32"/>
          <w:szCs w:val="32"/>
        </w:rPr>
      </w:pPr>
      <w:r>
        <w:rPr>
          <w:rFonts w:ascii="宋体" w:hAnsi="宋体" w:cs="宋体"/>
          <w:color w:val="000000"/>
          <w:kern w:val="0"/>
          <w:sz w:val="32"/>
          <w:szCs w:val="32"/>
        </w:rPr>
        <w:t>1</w:t>
      </w:r>
      <w:r>
        <w:rPr>
          <w:rFonts w:hint="eastAsia" w:ascii="宋体" w:hAnsi="宋体" w:cs="宋体"/>
          <w:color w:val="000000"/>
          <w:kern w:val="0"/>
          <w:sz w:val="32"/>
          <w:szCs w:val="32"/>
        </w:rPr>
        <w:t>、预算收入方面，全面完成预算收入</w:t>
      </w:r>
    </w:p>
    <w:p>
      <w:pPr>
        <w:spacing w:line="540" w:lineRule="exact"/>
        <w:ind w:firstLine="640" w:firstLineChars="200"/>
        <w:rPr>
          <w:rFonts w:ascii="宋体" w:cs="Times New Roman"/>
          <w:color w:val="000000"/>
          <w:kern w:val="0"/>
          <w:sz w:val="32"/>
          <w:szCs w:val="32"/>
        </w:rPr>
      </w:pPr>
      <w:r>
        <w:rPr>
          <w:rFonts w:ascii="宋体" w:hAnsi="宋体" w:cs="宋体"/>
          <w:color w:val="000000"/>
          <w:kern w:val="0"/>
          <w:sz w:val="32"/>
          <w:szCs w:val="32"/>
        </w:rPr>
        <w:t>2</w:t>
      </w:r>
      <w:r>
        <w:rPr>
          <w:rFonts w:hint="eastAsia" w:ascii="宋体" w:hAnsi="宋体" w:cs="宋体"/>
          <w:color w:val="000000"/>
          <w:kern w:val="0"/>
          <w:sz w:val="32"/>
          <w:szCs w:val="32"/>
        </w:rPr>
        <w:t>、</w:t>
      </w:r>
      <w:r>
        <w:rPr>
          <w:rFonts w:ascii="宋体" w:hAnsi="宋体" w:cs="宋体"/>
          <w:color w:val="000000"/>
          <w:kern w:val="0"/>
          <w:sz w:val="32"/>
          <w:szCs w:val="32"/>
        </w:rPr>
        <w:t xml:space="preserve"> </w:t>
      </w:r>
      <w:r>
        <w:rPr>
          <w:rFonts w:hint="eastAsia" w:ascii="宋体" w:hAnsi="宋体" w:cs="宋体"/>
          <w:color w:val="000000"/>
          <w:kern w:val="0"/>
          <w:sz w:val="32"/>
          <w:szCs w:val="32"/>
        </w:rPr>
        <w:t>预算执行方面，全年预算支出总额控制在预算总额以内。</w:t>
      </w:r>
    </w:p>
    <w:p>
      <w:pPr>
        <w:spacing w:line="540" w:lineRule="exact"/>
        <w:ind w:firstLine="640" w:firstLineChars="200"/>
        <w:rPr>
          <w:rFonts w:ascii="宋体" w:cs="Times New Roman"/>
          <w:color w:val="000000"/>
          <w:kern w:val="0"/>
          <w:sz w:val="32"/>
          <w:szCs w:val="32"/>
        </w:rPr>
      </w:pPr>
      <w:r>
        <w:rPr>
          <w:rFonts w:ascii="宋体" w:hAnsi="宋体" w:cs="宋体"/>
          <w:color w:val="000000"/>
          <w:kern w:val="0"/>
          <w:sz w:val="32"/>
          <w:szCs w:val="32"/>
        </w:rPr>
        <w:t>3</w:t>
      </w:r>
      <w:r>
        <w:rPr>
          <w:rFonts w:hint="eastAsia" w:ascii="宋体" w:hAnsi="宋体" w:cs="宋体"/>
          <w:color w:val="000000"/>
          <w:kern w:val="0"/>
          <w:sz w:val="32"/>
          <w:szCs w:val="32"/>
        </w:rPr>
        <w:t>、预算管理方面，制度执行总体较为有效。</w:t>
      </w:r>
    </w:p>
    <w:p>
      <w:pPr>
        <w:spacing w:line="540" w:lineRule="exact"/>
        <w:ind w:firstLine="640" w:firstLineChars="200"/>
        <w:rPr>
          <w:rFonts w:ascii="宋体" w:cs="Times New Roman"/>
          <w:color w:val="000000"/>
          <w:kern w:val="0"/>
          <w:sz w:val="32"/>
          <w:szCs w:val="32"/>
        </w:rPr>
      </w:pPr>
      <w:r>
        <w:rPr>
          <w:rFonts w:ascii="宋体" w:hAnsi="宋体" w:cs="宋体"/>
          <w:color w:val="000000"/>
          <w:kern w:val="0"/>
          <w:sz w:val="32"/>
          <w:szCs w:val="32"/>
        </w:rPr>
        <w:t>4</w:t>
      </w:r>
      <w:r>
        <w:rPr>
          <w:rFonts w:hint="eastAsia" w:ascii="宋体" w:hAnsi="宋体" w:cs="宋体"/>
          <w:color w:val="000000"/>
          <w:kern w:val="0"/>
          <w:sz w:val="32"/>
          <w:szCs w:val="32"/>
        </w:rPr>
        <w:t>、资产管理方面，建立了资产管理制度，定期对资产进行了盘点和清理，实行一物一标，账实相对。</w:t>
      </w:r>
    </w:p>
    <w:p>
      <w:pPr>
        <w:spacing w:line="540" w:lineRule="exact"/>
        <w:ind w:firstLine="640" w:firstLineChars="200"/>
        <w:rPr>
          <w:rFonts w:ascii="宋体" w:cs="Times New Roman"/>
          <w:color w:val="000000"/>
          <w:kern w:val="0"/>
          <w:sz w:val="32"/>
          <w:szCs w:val="32"/>
        </w:rPr>
      </w:pPr>
      <w:r>
        <w:rPr>
          <w:rFonts w:hint="eastAsia" w:ascii="宋体" w:hAnsi="宋体" w:cs="宋体"/>
          <w:color w:val="000000"/>
          <w:kern w:val="0"/>
          <w:sz w:val="32"/>
          <w:szCs w:val="32"/>
        </w:rPr>
        <w:t>（二）社会效益评价</w:t>
      </w:r>
    </w:p>
    <w:p>
      <w:pPr>
        <w:widowControl/>
        <w:spacing w:line="480" w:lineRule="auto"/>
        <w:ind w:firstLine="600" w:firstLineChars="200"/>
        <w:rPr>
          <w:rFonts w:ascii="宋体" w:cs="Times New Roman"/>
          <w:color w:val="555555"/>
          <w:kern w:val="0"/>
          <w:sz w:val="30"/>
          <w:szCs w:val="30"/>
        </w:rPr>
      </w:pPr>
      <w:r>
        <w:rPr>
          <w:rFonts w:hint="eastAsia" w:ascii="宋体" w:hAnsi="宋体" w:cs="宋体"/>
          <w:color w:val="333333"/>
          <w:sz w:val="30"/>
          <w:szCs w:val="30"/>
          <w:shd w:val="clear" w:color="auto" w:fill="FFFFFF"/>
        </w:rPr>
        <w:t>解决公众社会活动的信息透明，向公众传递重要的计量信息，保护消费者，提高公众信任</w:t>
      </w:r>
      <w:r>
        <w:rPr>
          <w:rFonts w:ascii="宋体" w:hAnsi="宋体" w:cs="宋体"/>
          <w:color w:val="333333"/>
          <w:sz w:val="30"/>
          <w:szCs w:val="30"/>
          <w:shd w:val="clear" w:color="auto" w:fill="FFFFFF"/>
        </w:rPr>
        <w:t>;</w:t>
      </w:r>
      <w:r>
        <w:rPr>
          <w:rFonts w:hint="eastAsia" w:ascii="宋体" w:hAnsi="宋体" w:cs="宋体"/>
          <w:color w:val="555555"/>
          <w:kern w:val="0"/>
          <w:sz w:val="30"/>
          <w:szCs w:val="30"/>
        </w:rPr>
        <w:t>确保计量量值的传递、溯源。</w:t>
      </w:r>
    </w:p>
    <w:p>
      <w:pPr>
        <w:spacing w:line="540" w:lineRule="exact"/>
        <w:ind w:firstLine="640" w:firstLineChars="200"/>
        <w:rPr>
          <w:rFonts w:ascii="宋体" w:cs="Times New Roman"/>
          <w:color w:val="222222"/>
          <w:kern w:val="0"/>
          <w:sz w:val="32"/>
          <w:szCs w:val="32"/>
        </w:rPr>
      </w:pPr>
      <w:r>
        <w:rPr>
          <w:rFonts w:hint="eastAsia" w:ascii="宋体" w:hAnsi="宋体" w:cs="宋体"/>
          <w:color w:val="222222"/>
          <w:kern w:val="0"/>
          <w:sz w:val="32"/>
          <w:szCs w:val="32"/>
        </w:rPr>
        <w:t>（三）效率性评价和有效性评价</w:t>
      </w:r>
    </w:p>
    <w:p>
      <w:pPr>
        <w:spacing w:line="360" w:lineRule="auto"/>
        <w:ind w:firstLine="600" w:firstLineChars="200"/>
        <w:rPr>
          <w:rFonts w:ascii="宋体" w:cs="Times New Roman"/>
          <w:sz w:val="30"/>
          <w:szCs w:val="30"/>
        </w:rPr>
      </w:pPr>
      <w:r>
        <w:rPr>
          <w:rFonts w:hint="eastAsia" w:ascii="宋体" w:hAnsi="宋体" w:cs="宋体"/>
          <w:color w:val="222222"/>
          <w:kern w:val="0"/>
          <w:sz w:val="30"/>
          <w:szCs w:val="30"/>
        </w:rPr>
        <w:t>预算安排的基本支出保障正常的工作运转，纳入非税收入项目用于计量检定检测支出，</w:t>
      </w:r>
      <w:r>
        <w:rPr>
          <w:rFonts w:hint="eastAsia" w:ascii="宋体" w:hAnsi="宋体" w:cs="宋体"/>
          <w:color w:val="44546A" w:themeColor="text2"/>
          <w:sz w:val="30"/>
          <w:szCs w:val="30"/>
          <w:lang w:val="en-US" w:eastAsia="zh-CN"/>
          <w14:textFill>
            <w14:solidFill>
              <w14:schemeClr w14:val="tx2"/>
            </w14:solidFill>
          </w14:textFill>
        </w:rPr>
        <w:t>2020</w:t>
      </w:r>
      <w:r>
        <w:rPr>
          <w:rFonts w:hint="eastAsia" w:ascii="宋体" w:hAnsi="宋体" w:cs="宋体"/>
          <w:color w:val="44546A" w:themeColor="text2"/>
          <w:sz w:val="30"/>
          <w:szCs w:val="30"/>
          <w14:textFill>
            <w14:solidFill>
              <w14:schemeClr w14:val="tx2"/>
            </w14:solidFill>
          </w14:textFill>
        </w:rPr>
        <w:t>年</w:t>
      </w:r>
      <w:r>
        <w:rPr>
          <w:rFonts w:ascii="宋体" w:hAnsi="宋体" w:cs="宋体"/>
          <w:sz w:val="30"/>
          <w:szCs w:val="30"/>
        </w:rPr>
        <w:t>10</w:t>
      </w:r>
      <w:r>
        <w:rPr>
          <w:rFonts w:hint="eastAsia" w:ascii="宋体" w:hAnsi="宋体" w:cs="宋体"/>
          <w:sz w:val="30"/>
          <w:szCs w:val="30"/>
        </w:rPr>
        <w:t>月完成了新建温场</w:t>
      </w:r>
      <w:r>
        <w:rPr>
          <w:rFonts w:ascii="宋体" w:hAnsi="宋体" w:cs="宋体"/>
          <w:sz w:val="30"/>
          <w:szCs w:val="30"/>
        </w:rPr>
        <w:t>(</w:t>
      </w:r>
      <w:r>
        <w:rPr>
          <w:rFonts w:hint="eastAsia" w:ascii="宋体" w:hAnsi="宋体" w:cs="宋体"/>
          <w:sz w:val="30"/>
          <w:szCs w:val="30"/>
        </w:rPr>
        <w:t>环境试验设备温度、湿度校准装置</w:t>
      </w:r>
      <w:r>
        <w:rPr>
          <w:rFonts w:ascii="宋体" w:hAnsi="宋体" w:cs="宋体"/>
          <w:sz w:val="30"/>
          <w:szCs w:val="30"/>
        </w:rPr>
        <w:t>)</w:t>
      </w:r>
      <w:r>
        <w:rPr>
          <w:rFonts w:hint="eastAsia" w:ascii="宋体" w:hAnsi="宋体" w:cs="宋体"/>
          <w:sz w:val="30"/>
          <w:szCs w:val="30"/>
        </w:rPr>
        <w:t>、箱式电阻炉校准装置的计量标准的现场考核工作，制定了</w:t>
      </w:r>
      <w:r>
        <w:rPr>
          <w:rFonts w:ascii="宋体" w:hAnsi="宋体" w:cs="宋体"/>
          <w:sz w:val="30"/>
          <w:szCs w:val="30"/>
        </w:rPr>
        <w:t>100</w:t>
      </w:r>
      <w:r>
        <w:rPr>
          <w:rFonts w:hint="eastAsia" w:ascii="宋体" w:hAnsi="宋体" w:cs="宋体"/>
          <w:sz w:val="30"/>
          <w:szCs w:val="30"/>
          <w:lang w:eastAsia="zh-CN"/>
        </w:rPr>
        <w:t>余</w:t>
      </w:r>
      <w:bookmarkStart w:id="0" w:name="_GoBack"/>
      <w:bookmarkEnd w:id="0"/>
      <w:r>
        <w:rPr>
          <w:rFonts w:hint="eastAsia" w:ascii="宋体" w:hAnsi="宋体" w:cs="宋体"/>
          <w:sz w:val="30"/>
          <w:szCs w:val="30"/>
        </w:rPr>
        <w:t>万元包括加油机检定专用车等计量检定设备购置计划，部分计划已执行到位。</w:t>
      </w:r>
    </w:p>
    <w:p>
      <w:pPr>
        <w:spacing w:line="540" w:lineRule="exact"/>
        <w:ind w:firstLine="600" w:firstLineChars="200"/>
        <w:rPr>
          <w:rFonts w:ascii="宋体" w:cs="Times New Roman"/>
          <w:color w:val="222222"/>
          <w:kern w:val="0"/>
          <w:sz w:val="30"/>
          <w:szCs w:val="30"/>
        </w:rPr>
      </w:pPr>
      <w:r>
        <w:rPr>
          <w:rFonts w:ascii="宋体" w:hAnsi="宋体" w:cs="宋体"/>
          <w:sz w:val="30"/>
          <w:szCs w:val="30"/>
        </w:rPr>
        <w:t>2020</w:t>
      </w:r>
      <w:r>
        <w:rPr>
          <w:rFonts w:hint="eastAsia" w:ascii="宋体" w:hAnsi="宋体" w:cs="宋体"/>
          <w:sz w:val="30"/>
          <w:szCs w:val="30"/>
        </w:rPr>
        <w:t>年共完成了对约</w:t>
      </w:r>
      <w:r>
        <w:rPr>
          <w:rFonts w:ascii="宋体" w:hAnsi="宋体" w:cs="宋体"/>
          <w:sz w:val="30"/>
          <w:szCs w:val="30"/>
        </w:rPr>
        <w:t>1260</w:t>
      </w:r>
      <w:r>
        <w:rPr>
          <w:rFonts w:hint="eastAsia" w:ascii="宋体" w:hAnsi="宋体" w:cs="宋体"/>
          <w:sz w:val="30"/>
          <w:szCs w:val="30"/>
        </w:rPr>
        <w:t>家企业计量器具的检定工作，完成计量器具的检定约</w:t>
      </w:r>
      <w:r>
        <w:rPr>
          <w:rFonts w:ascii="宋体" w:hAnsi="宋体" w:cs="宋体"/>
          <w:sz w:val="30"/>
          <w:szCs w:val="30"/>
        </w:rPr>
        <w:t>9.4</w:t>
      </w:r>
      <w:r>
        <w:rPr>
          <w:rFonts w:hint="eastAsia" w:ascii="宋体" w:hAnsi="宋体" w:cs="宋体"/>
          <w:sz w:val="30"/>
          <w:szCs w:val="30"/>
        </w:rPr>
        <w:t>万台件，其中加油机</w:t>
      </w:r>
      <w:r>
        <w:rPr>
          <w:rFonts w:ascii="宋体" w:hAnsi="宋体" w:cs="宋体"/>
          <w:sz w:val="30"/>
          <w:szCs w:val="30"/>
        </w:rPr>
        <w:t>1800</w:t>
      </w:r>
      <w:r>
        <w:rPr>
          <w:rFonts w:hint="eastAsia" w:ascii="宋体" w:hAnsi="宋体" w:cs="宋体"/>
          <w:sz w:val="30"/>
          <w:szCs w:val="30"/>
        </w:rPr>
        <w:t>条枪</w:t>
      </w:r>
      <w:r>
        <w:rPr>
          <w:rFonts w:ascii="宋体" w:hAnsi="宋体" w:cs="宋体"/>
          <w:sz w:val="30"/>
          <w:szCs w:val="30"/>
        </w:rPr>
        <w:t>(67</w:t>
      </w:r>
      <w:r>
        <w:rPr>
          <w:rFonts w:hint="eastAsia" w:ascii="宋体" w:hAnsi="宋体" w:cs="宋体"/>
          <w:sz w:val="30"/>
          <w:szCs w:val="30"/>
        </w:rPr>
        <w:t>个站</w:t>
      </w:r>
      <w:r>
        <w:rPr>
          <w:rFonts w:ascii="宋体" w:hAnsi="宋体" w:cs="宋体"/>
          <w:sz w:val="30"/>
          <w:szCs w:val="30"/>
        </w:rPr>
        <w:t>)</w:t>
      </w:r>
      <w:r>
        <w:rPr>
          <w:rFonts w:hint="eastAsia" w:ascii="宋体" w:hAnsi="宋体" w:cs="宋体"/>
          <w:sz w:val="30"/>
          <w:szCs w:val="30"/>
        </w:rPr>
        <w:t>，加气机</w:t>
      </w:r>
      <w:r>
        <w:rPr>
          <w:rFonts w:ascii="宋体" w:hAnsi="宋体" w:cs="宋体"/>
          <w:sz w:val="30"/>
          <w:szCs w:val="30"/>
        </w:rPr>
        <w:t>80</w:t>
      </w:r>
      <w:r>
        <w:rPr>
          <w:rFonts w:hint="eastAsia" w:ascii="宋体" w:hAnsi="宋体" w:cs="宋体"/>
          <w:sz w:val="30"/>
          <w:szCs w:val="30"/>
        </w:rPr>
        <w:t>条枪</w:t>
      </w:r>
      <w:r>
        <w:rPr>
          <w:rFonts w:ascii="宋体" w:hAnsi="宋体" w:cs="宋体"/>
          <w:sz w:val="30"/>
          <w:szCs w:val="30"/>
        </w:rPr>
        <w:t>(10</w:t>
      </w:r>
      <w:r>
        <w:rPr>
          <w:rFonts w:hint="eastAsia" w:ascii="宋体" w:hAnsi="宋体" w:cs="宋体"/>
          <w:sz w:val="30"/>
          <w:szCs w:val="30"/>
        </w:rPr>
        <w:t>个站</w:t>
      </w:r>
      <w:r>
        <w:rPr>
          <w:rFonts w:ascii="宋体" w:hAnsi="宋体" w:cs="宋体"/>
          <w:sz w:val="30"/>
          <w:szCs w:val="30"/>
        </w:rPr>
        <w:t>)</w:t>
      </w:r>
      <w:r>
        <w:rPr>
          <w:rFonts w:hint="eastAsia" w:ascii="宋体" w:hAnsi="宋体" w:cs="宋体"/>
          <w:sz w:val="30"/>
          <w:szCs w:val="30"/>
        </w:rPr>
        <w:t>、报警器</w:t>
      </w:r>
      <w:r>
        <w:rPr>
          <w:rFonts w:ascii="宋体" w:hAnsi="宋体" w:cs="宋体"/>
          <w:sz w:val="30"/>
          <w:szCs w:val="30"/>
        </w:rPr>
        <w:t>278</w:t>
      </w:r>
      <w:r>
        <w:rPr>
          <w:rFonts w:hint="eastAsia" w:ascii="宋体" w:hAnsi="宋体" w:cs="宋体"/>
          <w:sz w:val="30"/>
          <w:szCs w:val="30"/>
        </w:rPr>
        <w:t>台、燃气表约</w:t>
      </w:r>
      <w:r>
        <w:rPr>
          <w:rFonts w:ascii="宋体" w:hAnsi="宋体" w:cs="宋体"/>
          <w:sz w:val="30"/>
          <w:szCs w:val="30"/>
        </w:rPr>
        <w:t>65000</w:t>
      </w:r>
      <w:r>
        <w:rPr>
          <w:rFonts w:hint="eastAsia" w:ascii="宋体" w:hAnsi="宋体" w:cs="宋体"/>
          <w:sz w:val="30"/>
          <w:szCs w:val="30"/>
        </w:rPr>
        <w:t>万块、出租车计价器</w:t>
      </w:r>
      <w:r>
        <w:rPr>
          <w:rFonts w:ascii="宋体" w:hAnsi="宋体" w:cs="宋体"/>
          <w:sz w:val="30"/>
          <w:szCs w:val="30"/>
        </w:rPr>
        <w:t>1116</w:t>
      </w:r>
      <w:r>
        <w:rPr>
          <w:rFonts w:hint="eastAsia" w:ascii="宋体" w:hAnsi="宋体" w:cs="宋体"/>
          <w:sz w:val="30"/>
          <w:szCs w:val="30"/>
        </w:rPr>
        <w:t>台、压力表</w:t>
      </w:r>
      <w:r>
        <w:rPr>
          <w:rFonts w:ascii="宋体" w:hAnsi="宋体" w:cs="宋体"/>
          <w:sz w:val="30"/>
          <w:szCs w:val="30"/>
        </w:rPr>
        <w:t>5000</w:t>
      </w:r>
      <w:r>
        <w:rPr>
          <w:rFonts w:hint="eastAsia" w:ascii="宋体" w:hAnsi="宋体" w:cs="宋体"/>
          <w:sz w:val="30"/>
          <w:szCs w:val="30"/>
        </w:rPr>
        <w:t>多块。</w:t>
      </w:r>
    </w:p>
    <w:p>
      <w:pPr>
        <w:rPr>
          <w:rFonts w:cs="Times New Roman"/>
          <w:b/>
          <w:bCs/>
          <w:sz w:val="36"/>
          <w:szCs w:val="36"/>
        </w:rPr>
      </w:pPr>
      <w:r>
        <w:rPr>
          <w:rFonts w:hint="eastAsia" w:cs="宋体"/>
          <w:b/>
          <w:bCs/>
          <w:sz w:val="36"/>
          <w:szCs w:val="36"/>
        </w:rPr>
        <w:t>七、存在的主要问题及原因分析</w:t>
      </w:r>
    </w:p>
    <w:p>
      <w:pPr>
        <w:spacing w:line="540" w:lineRule="exact"/>
        <w:ind w:firstLine="640" w:firstLineChars="200"/>
        <w:rPr>
          <w:rFonts w:ascii="宋体" w:cs="Times New Roman"/>
          <w:color w:val="222222"/>
          <w:kern w:val="0"/>
          <w:sz w:val="32"/>
          <w:szCs w:val="32"/>
        </w:rPr>
      </w:pPr>
      <w:r>
        <w:rPr>
          <w:rFonts w:hint="eastAsia" w:ascii="宋体" w:hAnsi="宋体" w:cs="宋体"/>
          <w:color w:val="222222"/>
          <w:kern w:val="0"/>
          <w:sz w:val="32"/>
          <w:szCs w:val="32"/>
        </w:rPr>
        <w:t>预算执行有待进一步规范。</w:t>
      </w:r>
    </w:p>
    <w:p>
      <w:pPr>
        <w:rPr>
          <w:rFonts w:cs="Times New Roman"/>
          <w:b/>
          <w:bCs/>
          <w:sz w:val="36"/>
          <w:szCs w:val="36"/>
        </w:rPr>
      </w:pPr>
      <w:r>
        <w:rPr>
          <w:rFonts w:hint="eastAsia" w:cs="宋体"/>
          <w:b/>
          <w:bCs/>
          <w:sz w:val="36"/>
          <w:szCs w:val="36"/>
        </w:rPr>
        <w:t>八、有关建议</w:t>
      </w:r>
    </w:p>
    <w:p>
      <w:pPr>
        <w:ind w:firstLine="640" w:firstLineChars="200"/>
        <w:jc w:val="left"/>
        <w:rPr>
          <w:rFonts w:ascii="宋体" w:cs="Times New Roman"/>
          <w:color w:val="000000"/>
          <w:kern w:val="0"/>
          <w:sz w:val="32"/>
          <w:szCs w:val="32"/>
        </w:rPr>
      </w:pPr>
      <w:r>
        <w:rPr>
          <w:rFonts w:ascii="宋体" w:hAnsi="宋体" w:cs="宋体"/>
          <w:color w:val="222222"/>
          <w:kern w:val="0"/>
          <w:sz w:val="32"/>
          <w:szCs w:val="32"/>
        </w:rPr>
        <w:t>1</w:t>
      </w:r>
      <w:r>
        <w:rPr>
          <w:rFonts w:hint="eastAsia" w:ascii="宋体" w:hAnsi="宋体" w:cs="宋体"/>
          <w:color w:val="222222"/>
          <w:kern w:val="0"/>
          <w:sz w:val="32"/>
          <w:szCs w:val="32"/>
        </w:rPr>
        <w:t>、</w:t>
      </w:r>
      <w:r>
        <w:rPr>
          <w:rFonts w:hint="eastAsia" w:ascii="宋体" w:hAnsi="宋体" w:cs="宋体"/>
          <w:color w:val="000000"/>
          <w:kern w:val="0"/>
          <w:sz w:val="32"/>
          <w:szCs w:val="32"/>
        </w:rPr>
        <w:t>规范项目管理，更好地维护真实性、完整性。</w:t>
      </w:r>
    </w:p>
    <w:p>
      <w:pPr>
        <w:spacing w:line="540" w:lineRule="exact"/>
        <w:ind w:firstLine="640" w:firstLineChars="200"/>
        <w:rPr>
          <w:rFonts w:ascii="宋体" w:cs="Times New Roman"/>
          <w:color w:val="222222"/>
          <w:kern w:val="0"/>
          <w:sz w:val="32"/>
          <w:szCs w:val="32"/>
        </w:rPr>
      </w:pPr>
      <w:r>
        <w:rPr>
          <w:rFonts w:ascii="宋体" w:hAnsi="宋体" w:cs="宋体"/>
          <w:color w:val="222222"/>
          <w:kern w:val="0"/>
          <w:sz w:val="32"/>
          <w:szCs w:val="32"/>
        </w:rPr>
        <w:t>2</w:t>
      </w:r>
      <w:r>
        <w:rPr>
          <w:rFonts w:hint="eastAsia" w:ascii="宋体" w:hAnsi="宋体" w:cs="宋体"/>
          <w:color w:val="222222"/>
          <w:kern w:val="0"/>
          <w:sz w:val="32"/>
          <w:szCs w:val="32"/>
        </w:rPr>
        <w:t>、科学合理编制预算，严格执行预算，提高资金使用效率。</w:t>
      </w:r>
    </w:p>
    <w:p>
      <w:pPr>
        <w:jc w:val="center"/>
        <w:rPr>
          <w:rFonts w:ascii="黑体" w:eastAsia="黑体" w:cs="Times New Roman"/>
          <w:color w:val="000000"/>
          <w:kern w:val="0"/>
          <w:sz w:val="70"/>
          <w:szCs w:val="70"/>
        </w:rPr>
      </w:pPr>
    </w:p>
    <w:tbl>
      <w:tblPr>
        <w:tblStyle w:val="2"/>
        <w:tblW w:w="9720" w:type="dxa"/>
        <w:tblInd w:w="-106" w:type="dxa"/>
        <w:tblLayout w:type="autofit"/>
        <w:tblCellMar>
          <w:top w:w="0" w:type="dxa"/>
          <w:left w:w="108" w:type="dxa"/>
          <w:bottom w:w="0" w:type="dxa"/>
          <w:right w:w="108" w:type="dxa"/>
        </w:tblCellMar>
      </w:tblPr>
      <w:tblGrid>
        <w:gridCol w:w="620"/>
        <w:gridCol w:w="620"/>
        <w:gridCol w:w="880"/>
        <w:gridCol w:w="516"/>
        <w:gridCol w:w="3724"/>
        <w:gridCol w:w="2500"/>
        <w:gridCol w:w="860"/>
      </w:tblGrid>
      <w:tr>
        <w:tblPrEx>
          <w:tblCellMar>
            <w:top w:w="0" w:type="dxa"/>
            <w:left w:w="108" w:type="dxa"/>
            <w:bottom w:w="0" w:type="dxa"/>
            <w:right w:w="108" w:type="dxa"/>
          </w:tblCellMar>
        </w:tblPrEx>
        <w:trPr>
          <w:trHeight w:val="765" w:hRule="atLeast"/>
        </w:trPr>
        <w:tc>
          <w:tcPr>
            <w:tcW w:w="9720" w:type="dxa"/>
            <w:gridSpan w:val="7"/>
            <w:tcBorders>
              <w:top w:val="nil"/>
              <w:left w:val="nil"/>
              <w:bottom w:val="nil"/>
              <w:right w:val="nil"/>
            </w:tcBorders>
            <w:noWrap/>
            <w:vAlign w:val="center"/>
          </w:tcPr>
          <w:p>
            <w:pPr>
              <w:widowControl/>
              <w:jc w:val="center"/>
              <w:rPr>
                <w:rFonts w:ascii="方正小标宋_GBK" w:hAnsi="宋体" w:eastAsia="方正小标宋_GBK" w:cs="Times New Roman"/>
                <w:kern w:val="0"/>
                <w:sz w:val="36"/>
                <w:szCs w:val="36"/>
              </w:rPr>
            </w:pPr>
            <w:r>
              <w:rPr>
                <w:rFonts w:hint="eastAsia" w:ascii="方正小标宋_GBK" w:hAnsi="宋体" w:eastAsia="方正小标宋_GBK" w:cs="方正小标宋_GBK"/>
                <w:kern w:val="0"/>
                <w:sz w:val="36"/>
                <w:szCs w:val="36"/>
              </w:rPr>
              <w:t>部门整体支出绩效评价指标体系</w:t>
            </w:r>
          </w:p>
        </w:tc>
      </w:tr>
      <w:tr>
        <w:tblPrEx>
          <w:tblCellMar>
            <w:top w:w="0" w:type="dxa"/>
            <w:left w:w="108" w:type="dxa"/>
            <w:bottom w:w="0" w:type="dxa"/>
            <w:right w:w="108" w:type="dxa"/>
          </w:tblCellMar>
        </w:tblPrEx>
        <w:trPr>
          <w:trHeight w:val="315" w:hRule="atLeast"/>
        </w:trPr>
        <w:tc>
          <w:tcPr>
            <w:tcW w:w="62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一级指标</w:t>
            </w:r>
          </w:p>
        </w:tc>
        <w:tc>
          <w:tcPr>
            <w:tcW w:w="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二级指标</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三级</w:t>
            </w:r>
          </w:p>
        </w:tc>
        <w:tc>
          <w:tcPr>
            <w:tcW w:w="4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分值</w:t>
            </w:r>
          </w:p>
        </w:tc>
        <w:tc>
          <w:tcPr>
            <w:tcW w:w="38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评价标准</w:t>
            </w:r>
          </w:p>
        </w:tc>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指标说明</w:t>
            </w:r>
          </w:p>
        </w:tc>
        <w:tc>
          <w:tcPr>
            <w:tcW w:w="8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自评得分</w:t>
            </w:r>
          </w:p>
        </w:tc>
      </w:tr>
      <w:tr>
        <w:tblPrEx>
          <w:tblCellMar>
            <w:top w:w="0" w:type="dxa"/>
            <w:left w:w="108" w:type="dxa"/>
            <w:bottom w:w="0" w:type="dxa"/>
            <w:right w:w="108" w:type="dxa"/>
          </w:tblCellMar>
        </w:tblPrEx>
        <w:trPr>
          <w:trHeight w:val="285" w:hRule="atLeast"/>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指标</w:t>
            </w: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r>
      <w:tr>
        <w:tblPrEx>
          <w:tblCellMar>
            <w:top w:w="0" w:type="dxa"/>
            <w:left w:w="108" w:type="dxa"/>
            <w:bottom w:w="0" w:type="dxa"/>
            <w:right w:w="108" w:type="dxa"/>
          </w:tblCellMar>
        </w:tblPrEx>
        <w:trPr>
          <w:trHeight w:val="522" w:hRule="atLeast"/>
        </w:trPr>
        <w:tc>
          <w:tcPr>
            <w:tcW w:w="6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投入</w:t>
            </w:r>
          </w:p>
        </w:tc>
        <w:tc>
          <w:tcPr>
            <w:tcW w:w="6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目标设定</w:t>
            </w: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绩效目标合理性</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382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部门所设立的整体绩效目标依据是否充分，是否符合客观实际，用以反映和考核部门整体绩效目标与部门履职、年度工作任务的相符性情况。</w:t>
            </w:r>
          </w:p>
        </w:tc>
        <w:tc>
          <w:tcPr>
            <w:tcW w:w="2500"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①符合国家法律法规、国民经济和社会发展总体规划，得</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9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②符合部门“三定”方案确定的职责，得</w:t>
            </w:r>
            <w:r>
              <w:rPr>
                <w:rFonts w:ascii="宋体" w:hAnsi="宋体" w:cs="宋体"/>
                <w:kern w:val="0"/>
                <w:sz w:val="20"/>
                <w:szCs w:val="20"/>
              </w:rPr>
              <w:t>1</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67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③符合部门制定的中长期实施规划，得</w:t>
            </w:r>
            <w:r>
              <w:rPr>
                <w:rFonts w:ascii="宋体" w:hAnsi="宋体" w:cs="宋体"/>
                <w:kern w:val="0"/>
                <w:sz w:val="20"/>
                <w:szCs w:val="20"/>
              </w:rPr>
              <w:t>1</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559"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绩效指标明确性</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7</w:t>
            </w:r>
          </w:p>
        </w:tc>
        <w:tc>
          <w:tcPr>
            <w:tcW w:w="382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部门依据整体绩效目标所设定的绩效指标是否清晰、细化、可衡量，用以反映和考核部门整体绩效目标的明细化情况。</w:t>
            </w:r>
          </w:p>
        </w:tc>
        <w:tc>
          <w:tcPr>
            <w:tcW w:w="2500"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①将部门整体的绩效目标细化分解为具体的工作任务，得</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7</w:t>
            </w:r>
          </w:p>
        </w:tc>
      </w:tr>
      <w:tr>
        <w:tblPrEx>
          <w:tblCellMar>
            <w:top w:w="0" w:type="dxa"/>
            <w:left w:w="108" w:type="dxa"/>
            <w:bottom w:w="0" w:type="dxa"/>
            <w:right w:w="108" w:type="dxa"/>
          </w:tblCellMar>
        </w:tblPrEx>
        <w:trPr>
          <w:trHeight w:val="51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②通过清晰、可衡量的指标值予以体现，得</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9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③与部门年度的任务数或计划数相对应，得</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55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④与本年度部门预算资金相匹配，得</w:t>
            </w:r>
            <w:r>
              <w:rPr>
                <w:rFonts w:ascii="宋体" w:hAnsi="宋体" w:cs="宋体"/>
                <w:kern w:val="0"/>
                <w:sz w:val="20"/>
                <w:szCs w:val="20"/>
              </w:rPr>
              <w:t>2</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72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预算配置</w:t>
            </w:r>
          </w:p>
        </w:tc>
        <w:tc>
          <w:tcPr>
            <w:tcW w:w="8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在职人员控制率</w:t>
            </w:r>
          </w:p>
        </w:tc>
        <w:tc>
          <w:tcPr>
            <w:tcW w:w="4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部门本年度实际在职人员数与编制数的比率，用以反映和考核部门对人员成本的控制程度。</w:t>
            </w:r>
          </w:p>
        </w:tc>
        <w:tc>
          <w:tcPr>
            <w:tcW w:w="2500" w:type="dxa"/>
            <w:vMerge w:val="restart"/>
            <w:tcBorders>
              <w:top w:val="nil"/>
              <w:left w:val="single" w:color="auto" w:sz="4" w:space="0"/>
              <w:bottom w:val="single" w:color="000000"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在职人员控制率≤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每超过一个百分点扣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48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在职人员控制率</w:t>
            </w:r>
            <w:r>
              <w:rPr>
                <w:rFonts w:ascii="宋体" w:hAnsi="宋体" w:cs="宋体"/>
                <w:kern w:val="0"/>
                <w:sz w:val="20"/>
                <w:szCs w:val="20"/>
              </w:rPr>
              <w:t>=</w:t>
            </w:r>
            <w:r>
              <w:rPr>
                <w:rFonts w:hint="eastAsia" w:ascii="宋体" w:hAnsi="宋体" w:cs="宋体"/>
                <w:kern w:val="0"/>
                <w:sz w:val="20"/>
                <w:szCs w:val="20"/>
              </w:rPr>
              <w:t>（在职人员数</w:t>
            </w:r>
            <w:r>
              <w:rPr>
                <w:rFonts w:ascii="宋体" w:hAnsi="宋体" w:cs="宋体"/>
                <w:kern w:val="0"/>
                <w:sz w:val="20"/>
                <w:szCs w:val="20"/>
              </w:rPr>
              <w:t>/</w:t>
            </w:r>
            <w:r>
              <w:rPr>
                <w:rFonts w:hint="eastAsia" w:ascii="宋体" w:hAnsi="宋体" w:cs="宋体"/>
                <w:kern w:val="0"/>
                <w:sz w:val="20"/>
                <w:szCs w:val="20"/>
              </w:rPr>
              <w:t>编制数）×</w:t>
            </w:r>
            <w:r>
              <w:rPr>
                <w:rFonts w:ascii="宋体" w:hAnsi="宋体" w:cs="宋体"/>
                <w:kern w:val="0"/>
                <w:sz w:val="20"/>
                <w:szCs w:val="20"/>
              </w:rPr>
              <w:t>100%</w:t>
            </w:r>
            <w:r>
              <w:rPr>
                <w:rFonts w:hint="eastAsia" w:ascii="宋体" w:hAnsi="宋体" w:cs="宋体"/>
                <w:kern w:val="0"/>
                <w:sz w:val="20"/>
                <w:szCs w:val="20"/>
              </w:rPr>
              <w:t>。</w:t>
            </w:r>
          </w:p>
        </w:tc>
        <w:tc>
          <w:tcPr>
            <w:tcW w:w="2500" w:type="dxa"/>
            <w:vMerge w:val="continue"/>
            <w:tcBorders>
              <w:top w:val="nil"/>
              <w:left w:val="single" w:color="auto" w:sz="4" w:space="0"/>
              <w:bottom w:val="single" w:color="000000" w:sz="4" w:space="0"/>
              <w:right w:val="nil"/>
            </w:tcBorders>
            <w:vAlign w:val="center"/>
          </w:tcPr>
          <w:p>
            <w:pPr>
              <w:widowControl/>
              <w:jc w:val="left"/>
              <w:rPr>
                <w:rFonts w:ascii="宋体" w:cs="Times New Roman"/>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81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在职人员数：部门实际在职人数，以财政局确定的部门决算编制口径为准。扣掉编制部门和劳动部门批复同意的临聘人员。</w:t>
            </w:r>
          </w:p>
        </w:tc>
        <w:tc>
          <w:tcPr>
            <w:tcW w:w="2500" w:type="dxa"/>
            <w:vMerge w:val="continue"/>
            <w:tcBorders>
              <w:top w:val="nil"/>
              <w:left w:val="single" w:color="auto" w:sz="4" w:space="0"/>
              <w:bottom w:val="single" w:color="000000" w:sz="4" w:space="0"/>
              <w:right w:val="nil"/>
            </w:tcBorders>
            <w:vAlign w:val="center"/>
          </w:tcPr>
          <w:p>
            <w:pPr>
              <w:widowControl/>
              <w:jc w:val="left"/>
              <w:rPr>
                <w:rFonts w:ascii="宋体" w:cs="Times New Roman"/>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73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编制数：机构编制部门核定批复的部门的人员编制数。</w:t>
            </w:r>
          </w:p>
        </w:tc>
        <w:tc>
          <w:tcPr>
            <w:tcW w:w="2500" w:type="dxa"/>
            <w:vMerge w:val="continue"/>
            <w:tcBorders>
              <w:top w:val="nil"/>
              <w:left w:val="single" w:color="auto" w:sz="4" w:space="0"/>
              <w:bottom w:val="single" w:color="000000" w:sz="4" w:space="0"/>
              <w:right w:val="nil"/>
            </w:tcBorders>
            <w:vAlign w:val="center"/>
          </w:tcPr>
          <w:p>
            <w:pPr>
              <w:widowControl/>
              <w:jc w:val="left"/>
              <w:rPr>
                <w:rFonts w:ascii="宋体" w:cs="Times New Roman"/>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78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“三公经费”变动率</w:t>
            </w:r>
          </w:p>
        </w:tc>
        <w:tc>
          <w:tcPr>
            <w:tcW w:w="420" w:type="dxa"/>
            <w:vMerge w:val="restart"/>
            <w:tcBorders>
              <w:top w:val="nil"/>
              <w:left w:val="single" w:color="auto"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部门本年度“三公经费”预算数与上年度“三公经费”预算数的变动比率，用以反映和考核部门对控制重点行政成本的努力程度。</w:t>
            </w:r>
          </w:p>
        </w:tc>
        <w:tc>
          <w:tcPr>
            <w:tcW w:w="2500" w:type="dxa"/>
            <w:vMerge w:val="restart"/>
            <w:tcBorders>
              <w:top w:val="nil"/>
              <w:left w:val="nil"/>
              <w:bottom w:val="single" w:color="000000"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“三公经费”变动率≤</w:t>
            </w:r>
            <w:r>
              <w:rPr>
                <w:rFonts w:ascii="宋体" w:cs="宋体"/>
                <w:kern w:val="0"/>
                <w:sz w:val="20"/>
                <w:szCs w:val="20"/>
              </w:rPr>
              <w:t>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每超过一个百分点扣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96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cs="Times New Roman"/>
                <w:kern w:val="0"/>
                <w:sz w:val="20"/>
                <w:szCs w:val="20"/>
              </w:rPr>
            </w:pPr>
          </w:p>
        </w:tc>
        <w:tc>
          <w:tcPr>
            <w:tcW w:w="3820" w:type="dxa"/>
            <w:tcBorders>
              <w:top w:val="nil"/>
              <w:left w:val="nil"/>
              <w:bottom w:val="nil"/>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“三公经费”变动率</w:t>
            </w:r>
            <w:r>
              <w:rPr>
                <w:rFonts w:ascii="宋体" w:hAnsi="宋体" w:cs="宋体"/>
                <w:kern w:val="0"/>
                <w:sz w:val="20"/>
                <w:szCs w:val="20"/>
              </w:rPr>
              <w:t>=[</w:t>
            </w:r>
            <w:r>
              <w:rPr>
                <w:rFonts w:hint="eastAsia" w:ascii="宋体" w:hAnsi="宋体" w:cs="宋体"/>
                <w:kern w:val="0"/>
                <w:sz w:val="20"/>
                <w:szCs w:val="20"/>
              </w:rPr>
              <w:t>（本年度“三公经费”预算数</w:t>
            </w:r>
            <w:r>
              <w:rPr>
                <w:rFonts w:ascii="宋体" w:cs="宋体"/>
                <w:kern w:val="0"/>
                <w:sz w:val="20"/>
                <w:szCs w:val="20"/>
              </w:rPr>
              <w:t>-</w:t>
            </w:r>
            <w:r>
              <w:rPr>
                <w:rFonts w:hint="eastAsia" w:ascii="宋体" w:hAnsi="宋体" w:cs="宋体"/>
                <w:kern w:val="0"/>
                <w:sz w:val="20"/>
                <w:szCs w:val="20"/>
              </w:rPr>
              <w:t>上年度“三公经费”预算数）</w:t>
            </w:r>
            <w:r>
              <w:rPr>
                <w:rFonts w:ascii="宋体" w:hAnsi="宋体" w:cs="宋体"/>
                <w:kern w:val="0"/>
                <w:sz w:val="20"/>
                <w:szCs w:val="20"/>
              </w:rPr>
              <w:t>/</w:t>
            </w:r>
            <w:r>
              <w:rPr>
                <w:rFonts w:hint="eastAsia" w:ascii="宋体" w:hAnsi="宋体" w:cs="宋体"/>
                <w:kern w:val="0"/>
                <w:sz w:val="20"/>
                <w:szCs w:val="20"/>
              </w:rPr>
              <w:t>上年度“三公经费”预算数</w:t>
            </w:r>
            <w:r>
              <w:rPr>
                <w:rFonts w:ascii="宋体" w:hAnsi="宋体" w:cs="宋体"/>
                <w:kern w:val="0"/>
                <w:sz w:val="20"/>
                <w:szCs w:val="20"/>
              </w:rPr>
              <w:t>]</w:t>
            </w:r>
            <w:r>
              <w:rPr>
                <w:rFonts w:hint="eastAsia" w:ascii="宋体" w:hAnsi="宋体" w:cs="宋体"/>
                <w:kern w:val="0"/>
                <w:sz w:val="20"/>
                <w:szCs w:val="20"/>
              </w:rPr>
              <w:t>×</w:t>
            </w:r>
            <w:r>
              <w:rPr>
                <w:rFonts w:ascii="宋体" w:hAnsi="宋体" w:cs="宋体"/>
                <w:kern w:val="0"/>
                <w:sz w:val="20"/>
                <w:szCs w:val="20"/>
              </w:rPr>
              <w:t>100% </w:t>
            </w:r>
          </w:p>
        </w:tc>
        <w:tc>
          <w:tcPr>
            <w:tcW w:w="2500" w:type="dxa"/>
            <w:vMerge w:val="continue"/>
            <w:tcBorders>
              <w:top w:val="nil"/>
              <w:left w:val="nil"/>
              <w:bottom w:val="single" w:color="000000" w:sz="4" w:space="0"/>
              <w:right w:val="nil"/>
            </w:tcBorders>
            <w:vAlign w:val="center"/>
          </w:tcPr>
          <w:p>
            <w:pPr>
              <w:widowControl/>
              <w:jc w:val="left"/>
              <w:rPr>
                <w:rFonts w:ascii="宋体" w:hAnsi="宋体" w:cs="宋体"/>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88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cs="Times New Roman"/>
                <w:kern w:val="0"/>
                <w:sz w:val="20"/>
                <w:szCs w:val="20"/>
              </w:rPr>
            </w:pP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“三公经费”：年度预算安排的因公出国（境）费、公务车辆购置及运行费和公务招待费。</w:t>
            </w:r>
          </w:p>
        </w:tc>
        <w:tc>
          <w:tcPr>
            <w:tcW w:w="2500" w:type="dxa"/>
            <w:vMerge w:val="continue"/>
            <w:tcBorders>
              <w:top w:val="nil"/>
              <w:left w:val="nil"/>
              <w:bottom w:val="single" w:color="000000" w:sz="4" w:space="0"/>
              <w:right w:val="nil"/>
            </w:tcBorders>
            <w:vAlign w:val="center"/>
          </w:tcPr>
          <w:p>
            <w:pPr>
              <w:widowControl/>
              <w:jc w:val="left"/>
              <w:rPr>
                <w:rFonts w:ascii="宋体" w:cs="Times New Roman"/>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280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重点支出安排率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部门本年度预算安排的重点预算支出与部门预算总支出的比率，用以反映和考核部门对履行主要职责或完成重点任务的保障程度。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重点指出安排率</w:t>
            </w:r>
            <w:r>
              <w:rPr>
                <w:rFonts w:ascii="宋体" w:hAnsi="宋体" w:cs="宋体"/>
                <w:kern w:val="0"/>
                <w:sz w:val="20"/>
                <w:szCs w:val="20"/>
              </w:rPr>
              <w:t>=</w:t>
            </w:r>
            <w:r>
              <w:rPr>
                <w:rFonts w:hint="eastAsia" w:ascii="宋体" w:hAnsi="宋体" w:cs="宋体"/>
                <w:kern w:val="0"/>
                <w:sz w:val="20"/>
                <w:szCs w:val="20"/>
              </w:rPr>
              <w:t>（重点预算支出</w:t>
            </w:r>
            <w:r>
              <w:rPr>
                <w:rFonts w:ascii="宋体" w:hAnsi="宋体" w:cs="宋体"/>
                <w:kern w:val="0"/>
                <w:sz w:val="20"/>
                <w:szCs w:val="20"/>
              </w:rPr>
              <w:t>/</w:t>
            </w:r>
            <w:r>
              <w:rPr>
                <w:rFonts w:hint="eastAsia" w:ascii="宋体" w:hAnsi="宋体" w:cs="宋体"/>
                <w:kern w:val="0"/>
                <w:sz w:val="20"/>
                <w:szCs w:val="20"/>
              </w:rPr>
              <w:t>预算总支出）×</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重点预算支出</w:t>
            </w:r>
            <w:r>
              <w:rPr>
                <w:rFonts w:ascii="宋体" w:hAnsi="宋体" w:cs="宋体"/>
                <w:kern w:val="0"/>
                <w:sz w:val="20"/>
                <w:szCs w:val="20"/>
              </w:rPr>
              <w:t xml:space="preserve">: </w:t>
            </w:r>
            <w:r>
              <w:rPr>
                <w:rFonts w:hint="eastAsia" w:ascii="宋体" w:hAnsi="宋体" w:cs="宋体"/>
                <w:kern w:val="0"/>
                <w:sz w:val="20"/>
                <w:szCs w:val="20"/>
              </w:rPr>
              <w:t>部门年度预算安排的，与本部门履职和发展密切相关、具有明显社会和经济影响、党委政府关心或社会比较关注的预算支出总额。</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预算总支出：部门年度预算安排的预算支出总额。</w:t>
            </w: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重点支出安排率≥</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3</w:t>
            </w:r>
            <w:r>
              <w:rPr>
                <w:rFonts w:hint="eastAsia" w:ascii="宋体" w:hAnsi="宋体" w:cs="宋体"/>
                <w:kern w:val="0"/>
                <w:sz w:val="20"/>
                <w:szCs w:val="20"/>
              </w:rPr>
              <w:t>分；</w:t>
            </w:r>
            <w:r>
              <w:rPr>
                <w:rFonts w:ascii="宋体" w:hAnsi="宋体" w:cs="宋体"/>
                <w:kern w:val="0"/>
                <w:sz w:val="20"/>
                <w:szCs w:val="20"/>
              </w:rPr>
              <w:t>80%</w:t>
            </w:r>
            <w:r>
              <w:rPr>
                <w:rFonts w:hint="eastAsia" w:ascii="宋体" w:hAnsi="宋体" w:cs="宋体"/>
                <w:kern w:val="0"/>
                <w:sz w:val="20"/>
                <w:szCs w:val="20"/>
              </w:rPr>
              <w:t>（含）</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70%</w:t>
            </w:r>
            <w:r>
              <w:rPr>
                <w:rFonts w:hint="eastAsia" w:ascii="宋体" w:hAnsi="宋体" w:cs="宋体"/>
                <w:kern w:val="0"/>
                <w:sz w:val="20"/>
                <w:szCs w:val="20"/>
              </w:rPr>
              <w:t>（含）</w:t>
            </w:r>
            <w:r>
              <w:rPr>
                <w:rFonts w:ascii="宋体" w:hAnsi="宋体" w:cs="宋体"/>
                <w:kern w:val="0"/>
                <w:sz w:val="20"/>
                <w:szCs w:val="20"/>
              </w:rPr>
              <w:t>-80%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60%</w:t>
            </w:r>
            <w:r>
              <w:rPr>
                <w:rFonts w:hint="eastAsia" w:ascii="宋体" w:hAnsi="宋体" w:cs="宋体"/>
                <w:kern w:val="0"/>
                <w:sz w:val="20"/>
                <w:szCs w:val="20"/>
              </w:rPr>
              <w:t>（含）</w:t>
            </w:r>
            <w:r>
              <w:rPr>
                <w:rFonts w:ascii="宋体" w:hAnsi="宋体" w:cs="宋体"/>
                <w:kern w:val="0"/>
                <w:sz w:val="20"/>
                <w:szCs w:val="20"/>
              </w:rPr>
              <w:t>-70%</w:t>
            </w:r>
            <w:r>
              <w:rPr>
                <w:rFonts w:hint="eastAsia" w:ascii="宋体" w:hAnsi="宋体" w:cs="宋体"/>
                <w:kern w:val="0"/>
                <w:sz w:val="20"/>
                <w:szCs w:val="20"/>
              </w:rPr>
              <w:t>，得</w:t>
            </w:r>
            <w:r>
              <w:rPr>
                <w:rFonts w:ascii="宋体" w:hAnsi="宋体" w:cs="宋体"/>
                <w:kern w:val="0"/>
                <w:sz w:val="20"/>
                <w:szCs w:val="20"/>
              </w:rPr>
              <w:t>0.5</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w:t>
            </w:r>
            <w:r>
              <w:rPr>
                <w:rFonts w:ascii="宋体" w:hAnsi="宋体" w:cs="宋体"/>
                <w:kern w:val="0"/>
                <w:sz w:val="20"/>
                <w:szCs w:val="20"/>
              </w:rPr>
              <w:t>60%</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r>
      <w:tr>
        <w:tblPrEx>
          <w:tblCellMar>
            <w:top w:w="0" w:type="dxa"/>
            <w:left w:w="108" w:type="dxa"/>
            <w:bottom w:w="0" w:type="dxa"/>
            <w:right w:w="108" w:type="dxa"/>
          </w:tblCellMar>
        </w:tblPrEx>
        <w:trPr>
          <w:trHeight w:val="1260" w:hRule="atLeast"/>
        </w:trPr>
        <w:tc>
          <w:tcPr>
            <w:tcW w:w="6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过</w:t>
            </w:r>
            <w:r>
              <w:rPr>
                <w:rFonts w:ascii="宋体" w:hAnsi="宋体" w:cs="宋体"/>
                <w:kern w:val="0"/>
                <w:sz w:val="20"/>
                <w:szCs w:val="20"/>
              </w:rPr>
              <w:t xml:space="preserve">                                                                                                                                       </w:t>
            </w:r>
            <w:r>
              <w:rPr>
                <w:rFonts w:hint="eastAsia" w:ascii="宋体" w:hAnsi="宋体" w:cs="宋体"/>
                <w:kern w:val="0"/>
                <w:sz w:val="20"/>
                <w:szCs w:val="20"/>
              </w:rPr>
              <w:t>程</w:t>
            </w:r>
          </w:p>
        </w:tc>
        <w:tc>
          <w:tcPr>
            <w:tcW w:w="6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预算执行</w:t>
            </w: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预算执行率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部门本年度预算完成数与预算数的比率，用以反映和考核部门预算完成程度。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预算执行率</w:t>
            </w:r>
            <w:r>
              <w:rPr>
                <w:rFonts w:ascii="宋体" w:hAnsi="宋体" w:cs="宋体"/>
                <w:kern w:val="0"/>
                <w:sz w:val="20"/>
                <w:szCs w:val="20"/>
              </w:rPr>
              <w:t>=</w:t>
            </w:r>
            <w:r>
              <w:rPr>
                <w:rFonts w:hint="eastAsia" w:ascii="宋体" w:hAnsi="宋体" w:cs="宋体"/>
                <w:kern w:val="0"/>
                <w:sz w:val="20"/>
                <w:szCs w:val="20"/>
              </w:rPr>
              <w:t>（预算执行数</w:t>
            </w:r>
            <w:r>
              <w:rPr>
                <w:rFonts w:ascii="宋体" w:hAnsi="宋体" w:cs="宋体"/>
                <w:kern w:val="0"/>
                <w:sz w:val="20"/>
                <w:szCs w:val="20"/>
              </w:rPr>
              <w:t>/</w:t>
            </w:r>
            <w:r>
              <w:rPr>
                <w:rFonts w:hint="eastAsia" w:ascii="宋体" w:hAnsi="宋体" w:cs="宋体"/>
                <w:kern w:val="0"/>
                <w:sz w:val="20"/>
                <w:szCs w:val="20"/>
              </w:rPr>
              <w:t>预算数）×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预算执行数：部门本年度实际完成的预算数。</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预算数：财政部门批复的本年度部门预算数。</w:t>
            </w: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预算执行率≧</w:t>
            </w:r>
            <w:r>
              <w:rPr>
                <w:rFonts w:ascii="宋体" w:hAnsi="宋体" w:cs="宋体"/>
                <w:kern w:val="0"/>
                <w:sz w:val="20"/>
                <w:szCs w:val="20"/>
              </w:rPr>
              <w:t>95%</w:t>
            </w:r>
            <w:r>
              <w:rPr>
                <w:rFonts w:hint="eastAsia" w:ascii="宋体" w:hAnsi="宋体" w:cs="宋体"/>
                <w:kern w:val="0"/>
                <w:sz w:val="20"/>
                <w:szCs w:val="20"/>
              </w:rPr>
              <w:t>，得</w:t>
            </w:r>
            <w:r>
              <w:rPr>
                <w:rFonts w:ascii="宋体" w:hAnsi="宋体" w:cs="宋体"/>
                <w:kern w:val="0"/>
                <w:sz w:val="20"/>
                <w:szCs w:val="20"/>
              </w:rPr>
              <w:t>3</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90%</w:t>
            </w:r>
            <w:r>
              <w:rPr>
                <w:rFonts w:hint="eastAsia" w:ascii="宋体" w:hAnsi="宋体" w:cs="宋体"/>
                <w:kern w:val="0"/>
                <w:sz w:val="20"/>
                <w:szCs w:val="20"/>
              </w:rPr>
              <w:t>（含）</w:t>
            </w:r>
            <w:r>
              <w:rPr>
                <w:rFonts w:ascii="宋体" w:hAnsi="宋体" w:cs="宋体"/>
                <w:kern w:val="0"/>
                <w:sz w:val="20"/>
                <w:szCs w:val="20"/>
              </w:rPr>
              <w:t>-95%</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85%</w:t>
            </w:r>
            <w:r>
              <w:rPr>
                <w:rFonts w:hint="eastAsia" w:ascii="宋体" w:hAnsi="宋体" w:cs="宋体"/>
                <w:kern w:val="0"/>
                <w:sz w:val="20"/>
                <w:szCs w:val="20"/>
              </w:rPr>
              <w:t>（含）</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80%</w:t>
            </w:r>
            <w:r>
              <w:rPr>
                <w:rFonts w:hint="eastAsia" w:ascii="宋体" w:hAnsi="宋体" w:cs="宋体"/>
                <w:kern w:val="0"/>
                <w:sz w:val="20"/>
                <w:szCs w:val="20"/>
              </w:rPr>
              <w:t>（含）</w:t>
            </w:r>
            <w:r>
              <w:rPr>
                <w:rFonts w:ascii="宋体" w:hAnsi="宋体" w:cs="宋体"/>
                <w:kern w:val="0"/>
                <w:sz w:val="20"/>
                <w:szCs w:val="20"/>
              </w:rPr>
              <w:t>-85%</w:t>
            </w:r>
            <w:r>
              <w:rPr>
                <w:rFonts w:hint="eastAsia" w:ascii="宋体" w:hAnsi="宋体" w:cs="宋体"/>
                <w:kern w:val="0"/>
                <w:sz w:val="20"/>
                <w:szCs w:val="20"/>
              </w:rPr>
              <w:t>，得</w:t>
            </w:r>
            <w:r>
              <w:rPr>
                <w:rFonts w:ascii="宋体" w:hAnsi="宋体" w:cs="宋体"/>
                <w:kern w:val="0"/>
                <w:sz w:val="20"/>
                <w:szCs w:val="20"/>
              </w:rPr>
              <w:t>0.5</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w:t>
            </w:r>
            <w:r>
              <w:rPr>
                <w:rFonts w:ascii="宋体" w:hAnsi="宋体" w:cs="宋体"/>
                <w:kern w:val="0"/>
                <w:sz w:val="20"/>
                <w:szCs w:val="20"/>
              </w:rPr>
              <w:t>80%</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1542"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预算调整率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部门本年度预算调整数与预算数的比率，用以反映和考核部门预算的调整程度。</w:t>
            </w:r>
            <w:r>
              <w:rPr>
                <w:rFonts w:ascii="宋体" w:cs="Times New Roman"/>
                <w:kern w:val="0"/>
                <w:sz w:val="20"/>
                <w:szCs w:val="20"/>
              </w:rPr>
              <w:br w:type="page"/>
            </w:r>
            <w:r>
              <w:rPr>
                <w:rFonts w:ascii="宋体" w:hAnsi="宋体" w:cs="宋体"/>
                <w:kern w:val="0"/>
                <w:sz w:val="20"/>
                <w:szCs w:val="20"/>
              </w:rPr>
              <w:t xml:space="preserve">  </w:t>
            </w:r>
            <w:r>
              <w:rPr>
                <w:rFonts w:hint="eastAsia" w:ascii="宋体" w:hAnsi="宋体" w:cs="宋体"/>
                <w:kern w:val="0"/>
                <w:sz w:val="20"/>
                <w:szCs w:val="20"/>
              </w:rPr>
              <w:t>预算调整率</w:t>
            </w:r>
            <w:r>
              <w:rPr>
                <w:rFonts w:ascii="宋体" w:hAnsi="宋体" w:cs="宋体"/>
                <w:kern w:val="0"/>
                <w:sz w:val="20"/>
                <w:szCs w:val="20"/>
              </w:rPr>
              <w:t>=</w:t>
            </w:r>
            <w:r>
              <w:rPr>
                <w:rFonts w:hint="eastAsia" w:ascii="宋体" w:hAnsi="宋体" w:cs="宋体"/>
                <w:kern w:val="0"/>
                <w:sz w:val="20"/>
                <w:szCs w:val="20"/>
              </w:rPr>
              <w:t>（预算调整数</w:t>
            </w:r>
            <w:r>
              <w:rPr>
                <w:rFonts w:ascii="宋体" w:hAnsi="宋体" w:cs="宋体"/>
                <w:kern w:val="0"/>
                <w:sz w:val="20"/>
                <w:szCs w:val="20"/>
              </w:rPr>
              <w:t>/</w:t>
            </w:r>
            <w:r>
              <w:rPr>
                <w:rFonts w:hint="eastAsia" w:ascii="宋体" w:hAnsi="宋体" w:cs="宋体"/>
                <w:kern w:val="0"/>
                <w:sz w:val="20"/>
                <w:szCs w:val="20"/>
              </w:rPr>
              <w:t>预算数）×</w:t>
            </w:r>
            <w:r>
              <w:rPr>
                <w:rFonts w:ascii="宋体" w:hAnsi="宋体" w:cs="宋体"/>
                <w:kern w:val="0"/>
                <w:sz w:val="20"/>
                <w:szCs w:val="20"/>
              </w:rPr>
              <w:t>100%</w:t>
            </w:r>
            <w:r>
              <w:rPr>
                <w:rFonts w:hint="eastAsia" w:ascii="宋体" w:hAnsi="宋体" w:cs="宋体"/>
                <w:kern w:val="0"/>
                <w:sz w:val="20"/>
                <w:szCs w:val="20"/>
              </w:rPr>
              <w:t>。</w:t>
            </w:r>
            <w:r>
              <w:rPr>
                <w:rFonts w:ascii="宋体" w:hAnsi="宋体" w:cs="宋体"/>
                <w:kern w:val="0"/>
                <w:sz w:val="20"/>
                <w:szCs w:val="20"/>
              </w:rPr>
              <w:t xml:space="preserve">                                     </w:t>
            </w:r>
            <w:r>
              <w:rPr>
                <w:rFonts w:hint="eastAsia" w:ascii="宋体" w:hAnsi="宋体" w:cs="宋体"/>
                <w:kern w:val="0"/>
                <w:sz w:val="20"/>
                <w:szCs w:val="20"/>
              </w:rPr>
              <w:t>预算调整数：部门在本年度涉及预算的追加、追减或结构调整的资金总和（因落实国家政策、发生不可抗力、上级部门或本级党委政府临时交办而产生的调整除外）。</w:t>
            </w:r>
          </w:p>
        </w:tc>
        <w:tc>
          <w:tcPr>
            <w:tcW w:w="2500" w:type="dxa"/>
            <w:tcBorders>
              <w:top w:val="nil"/>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预算调整率≤</w:t>
            </w:r>
            <w:r>
              <w:rPr>
                <w:rFonts w:ascii="宋体" w:hAnsi="宋体" w:cs="宋体"/>
                <w:kern w:val="0"/>
                <w:sz w:val="20"/>
                <w:szCs w:val="20"/>
              </w:rPr>
              <w:t>5%</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Times New Roman"/>
                <w:kern w:val="0"/>
                <w:sz w:val="20"/>
                <w:szCs w:val="20"/>
              </w:rPr>
              <w:br w:type="page"/>
            </w:r>
            <w:r>
              <w:rPr>
                <w:rFonts w:ascii="宋体" w:hAnsi="宋体" w:cs="宋体"/>
                <w:kern w:val="0"/>
                <w:sz w:val="20"/>
                <w:szCs w:val="20"/>
              </w:rPr>
              <w:t>5%-10%</w:t>
            </w:r>
            <w:r>
              <w:rPr>
                <w:rFonts w:hint="eastAsia" w:ascii="宋体" w:hAnsi="宋体" w:cs="宋体"/>
                <w:kern w:val="0"/>
                <w:sz w:val="20"/>
                <w:szCs w:val="20"/>
              </w:rPr>
              <w:t>（含），得</w:t>
            </w:r>
            <w:r>
              <w:rPr>
                <w:rFonts w:ascii="宋体" w:hAnsi="宋体" w:cs="宋体"/>
                <w:kern w:val="0"/>
                <w:sz w:val="20"/>
                <w:szCs w:val="20"/>
              </w:rPr>
              <w:t>1.5</w:t>
            </w:r>
            <w:r>
              <w:rPr>
                <w:rFonts w:hint="eastAsia" w:ascii="宋体" w:hAnsi="宋体" w:cs="宋体"/>
                <w:kern w:val="0"/>
                <w:sz w:val="20"/>
                <w:szCs w:val="20"/>
              </w:rPr>
              <w:t>分；</w:t>
            </w:r>
            <w:r>
              <w:rPr>
                <w:rFonts w:ascii="宋体" w:cs="Times New Roman"/>
                <w:kern w:val="0"/>
                <w:sz w:val="20"/>
                <w:szCs w:val="20"/>
              </w:rPr>
              <w:br w:type="page"/>
            </w:r>
            <w:r>
              <w:rPr>
                <w:rFonts w:ascii="宋体" w:hAnsi="宋体" w:cs="宋体"/>
                <w:kern w:val="0"/>
                <w:sz w:val="20"/>
                <w:szCs w:val="20"/>
              </w:rPr>
              <w:t>10%-15%</w:t>
            </w:r>
            <w:r>
              <w:rPr>
                <w:rFonts w:hint="eastAsia" w:ascii="宋体" w:hAnsi="宋体" w:cs="宋体"/>
                <w:kern w:val="0"/>
                <w:sz w:val="20"/>
                <w:szCs w:val="20"/>
              </w:rPr>
              <w:t>（含），得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page"/>
            </w:r>
            <w:r>
              <w:rPr>
                <w:rFonts w:ascii="宋体" w:hAnsi="宋体" w:cs="宋体"/>
                <w:kern w:val="0"/>
                <w:sz w:val="20"/>
                <w:szCs w:val="20"/>
              </w:rPr>
              <w:t>15%-20%</w:t>
            </w:r>
            <w:r>
              <w:rPr>
                <w:rFonts w:hint="eastAsia" w:ascii="宋体" w:hAnsi="宋体" w:cs="宋体"/>
                <w:kern w:val="0"/>
                <w:sz w:val="20"/>
                <w:szCs w:val="20"/>
              </w:rPr>
              <w:t>（含），得</w:t>
            </w:r>
            <w:r>
              <w:rPr>
                <w:rFonts w:ascii="宋体" w:hAnsi="宋体" w:cs="宋体"/>
                <w:kern w:val="0"/>
                <w:sz w:val="20"/>
                <w:szCs w:val="20"/>
              </w:rPr>
              <w:t>0.5</w:t>
            </w:r>
            <w:r>
              <w:rPr>
                <w:rFonts w:hint="eastAsia" w:ascii="宋体" w:hAnsi="宋体" w:cs="宋体"/>
                <w:kern w:val="0"/>
                <w:sz w:val="20"/>
                <w:szCs w:val="20"/>
              </w:rPr>
              <w:t>分；</w:t>
            </w:r>
            <w:r>
              <w:rPr>
                <w:rFonts w:ascii="宋体" w:cs="Times New Roman"/>
                <w:kern w:val="0"/>
                <w:sz w:val="20"/>
                <w:szCs w:val="20"/>
              </w:rPr>
              <w:br w:type="page"/>
            </w:r>
            <w:r>
              <w:rPr>
                <w:rFonts w:hint="eastAsia" w:ascii="宋体" w:hAnsi="宋体" w:cs="宋体"/>
                <w:kern w:val="0"/>
                <w:sz w:val="20"/>
                <w:szCs w:val="20"/>
              </w:rPr>
              <w:t>＞</w:t>
            </w:r>
            <w:r>
              <w:rPr>
                <w:rFonts w:ascii="宋体" w:hAnsi="宋体" w:cs="宋体"/>
                <w:kern w:val="0"/>
                <w:sz w:val="20"/>
                <w:szCs w:val="20"/>
              </w:rPr>
              <w:t>20%</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cs="宋体"/>
                <w:kern w:val="0"/>
                <w:sz w:val="24"/>
                <w:szCs w:val="24"/>
              </w:rPr>
              <w:t>0.5</w:t>
            </w:r>
          </w:p>
        </w:tc>
      </w:tr>
      <w:tr>
        <w:tblPrEx>
          <w:tblCellMar>
            <w:top w:w="0" w:type="dxa"/>
            <w:left w:w="108" w:type="dxa"/>
            <w:bottom w:w="0" w:type="dxa"/>
            <w:right w:w="108" w:type="dxa"/>
          </w:tblCellMar>
        </w:tblPrEx>
        <w:trPr>
          <w:trHeight w:val="1902"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支付进度率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部门实际支付进度与既定支付进度的比率，用以反映和考核部门预算执行的及时性和均衡性程度。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支付进度率</w:t>
            </w:r>
            <w:r>
              <w:rPr>
                <w:rFonts w:ascii="宋体" w:hAnsi="宋体" w:cs="宋体"/>
                <w:kern w:val="0"/>
                <w:sz w:val="20"/>
                <w:szCs w:val="20"/>
              </w:rPr>
              <w:t>=</w:t>
            </w:r>
            <w:r>
              <w:rPr>
                <w:rFonts w:hint="eastAsia" w:ascii="宋体" w:hAnsi="宋体" w:cs="宋体"/>
                <w:kern w:val="0"/>
                <w:sz w:val="20"/>
                <w:szCs w:val="20"/>
              </w:rPr>
              <w:t>（实际支付进度</w:t>
            </w:r>
            <w:r>
              <w:rPr>
                <w:rFonts w:ascii="宋体" w:hAnsi="宋体" w:cs="宋体"/>
                <w:kern w:val="0"/>
                <w:sz w:val="20"/>
                <w:szCs w:val="20"/>
              </w:rPr>
              <w:t>/</w:t>
            </w:r>
            <w:r>
              <w:rPr>
                <w:rFonts w:hint="eastAsia" w:ascii="宋体" w:hAnsi="宋体" w:cs="宋体"/>
                <w:kern w:val="0"/>
                <w:sz w:val="20"/>
                <w:szCs w:val="20"/>
              </w:rPr>
              <w:t>既定支付进度）×</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实际支付进度：部门在某一时点的支出预算执行总数与年度支出预算数的比率。</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既定支付进度：由部门在申报部门整体绩效目标时，参照序时支付进度、前三年支付进度、本级部门平均支付进度水平等确定的，在某一时点应达到的支付进度（比率）。</w:t>
            </w:r>
          </w:p>
        </w:tc>
        <w:tc>
          <w:tcPr>
            <w:tcW w:w="2500" w:type="dxa"/>
            <w:tcBorders>
              <w:top w:val="single" w:color="auto" w:sz="4" w:space="0"/>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支付进度率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每超过（降低）</w:t>
            </w:r>
            <w:r>
              <w:rPr>
                <w:rFonts w:ascii="宋体" w:hAnsi="宋体" w:cs="宋体"/>
                <w:kern w:val="0"/>
                <w:sz w:val="20"/>
                <w:szCs w:val="20"/>
              </w:rPr>
              <w:t>5%</w:t>
            </w:r>
            <w:r>
              <w:rPr>
                <w:rFonts w:hint="eastAsia" w:ascii="宋体" w:hAnsi="宋体" w:cs="宋体"/>
                <w:kern w:val="0"/>
                <w:sz w:val="20"/>
                <w:szCs w:val="20"/>
              </w:rPr>
              <w:t>，扣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cs="宋体"/>
                <w:kern w:val="0"/>
                <w:sz w:val="24"/>
                <w:szCs w:val="24"/>
              </w:rPr>
              <w:t>0.5</w:t>
            </w:r>
          </w:p>
        </w:tc>
      </w:tr>
      <w:tr>
        <w:tblPrEx>
          <w:tblCellMar>
            <w:top w:w="0" w:type="dxa"/>
            <w:left w:w="108" w:type="dxa"/>
            <w:bottom w:w="0" w:type="dxa"/>
            <w:right w:w="108" w:type="dxa"/>
          </w:tblCellMar>
        </w:tblPrEx>
        <w:trPr>
          <w:trHeight w:val="168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结转结余率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single" w:color="auto" w:sz="4" w:space="0"/>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部门本年度结转结余总额与支出预算数的比率，用以反映和考核部门对本年度结转结余资金的实际控制程度。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结转结余率＝结转结余总额／支出预算数×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结转结余总额：部门本年度的结转资金与结余资金之和（以决算数为准）。</w:t>
            </w:r>
          </w:p>
        </w:tc>
        <w:tc>
          <w:tcPr>
            <w:tcW w:w="2500" w:type="dxa"/>
            <w:tcBorders>
              <w:top w:val="single" w:color="auto" w:sz="4" w:space="0"/>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结转结余率≤</w:t>
            </w:r>
            <w:r>
              <w:rPr>
                <w:rFonts w:ascii="宋体" w:hAnsi="宋体" w:cs="宋体"/>
                <w:kern w:val="0"/>
                <w:sz w:val="20"/>
                <w:szCs w:val="20"/>
              </w:rPr>
              <w:t>5%,</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5%-10%(</w:t>
            </w:r>
            <w:r>
              <w:rPr>
                <w:rFonts w:hint="eastAsia" w:ascii="宋体" w:hAnsi="宋体" w:cs="宋体"/>
                <w:kern w:val="0"/>
                <w:sz w:val="20"/>
                <w:szCs w:val="20"/>
              </w:rPr>
              <w:t>含），得</w:t>
            </w:r>
            <w:r>
              <w:rPr>
                <w:rFonts w:ascii="宋体" w:hAnsi="宋体" w:cs="宋体"/>
                <w:kern w:val="0"/>
                <w:sz w:val="20"/>
                <w:szCs w:val="20"/>
              </w:rPr>
              <w:t>0. 5</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w:t>
            </w:r>
            <w:r>
              <w:rPr>
                <w:rFonts w:ascii="宋体" w:hAnsi="宋体" w:cs="宋体"/>
                <w:kern w:val="0"/>
                <w:sz w:val="20"/>
                <w:szCs w:val="20"/>
              </w:rPr>
              <w:t>10%,</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cs="宋体"/>
                <w:kern w:val="0"/>
                <w:sz w:val="24"/>
                <w:szCs w:val="24"/>
              </w:rPr>
              <w:t>0.5</w:t>
            </w:r>
          </w:p>
        </w:tc>
      </w:tr>
      <w:tr>
        <w:tblPrEx>
          <w:tblCellMar>
            <w:top w:w="0" w:type="dxa"/>
            <w:left w:w="108" w:type="dxa"/>
            <w:bottom w:w="0" w:type="dxa"/>
            <w:right w:w="108" w:type="dxa"/>
          </w:tblCellMar>
        </w:tblPrEx>
        <w:trPr>
          <w:trHeight w:val="144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结转结余变动率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single" w:color="auto" w:sz="4" w:space="0"/>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部门本年度结转结余资金总额与上年度结转结余资金总额的变动比率，用以反映和考核部门对控制结转结余资金的努力程度。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结转结余变动率</w:t>
            </w:r>
            <w:r>
              <w:rPr>
                <w:rFonts w:ascii="宋体" w:hAnsi="宋体" w:cs="宋体"/>
                <w:kern w:val="0"/>
                <w:sz w:val="20"/>
                <w:szCs w:val="20"/>
              </w:rPr>
              <w:t>=</w:t>
            </w:r>
            <w:r>
              <w:rPr>
                <w:rFonts w:hint="eastAsia" w:ascii="宋体" w:hAnsi="宋体" w:cs="宋体"/>
                <w:kern w:val="0"/>
                <w:sz w:val="20"/>
                <w:szCs w:val="20"/>
              </w:rPr>
              <w:t>［（本年度累计结转结余资金总额</w:t>
            </w:r>
            <w:r>
              <w:rPr>
                <w:rFonts w:ascii="宋体" w:cs="宋体"/>
                <w:kern w:val="0"/>
                <w:sz w:val="20"/>
                <w:szCs w:val="20"/>
              </w:rPr>
              <w:t>-</w:t>
            </w:r>
            <w:r>
              <w:rPr>
                <w:rFonts w:hint="eastAsia" w:ascii="宋体" w:hAnsi="宋体" w:cs="宋体"/>
                <w:kern w:val="0"/>
                <w:sz w:val="20"/>
                <w:szCs w:val="20"/>
              </w:rPr>
              <w:t>上年度累计结转结余资金总额）／上年度累计结转结余资金总额］×</w:t>
            </w:r>
            <w:r>
              <w:rPr>
                <w:rFonts w:ascii="宋体" w:hAnsi="宋体" w:cs="宋体"/>
                <w:kern w:val="0"/>
                <w:sz w:val="20"/>
                <w:szCs w:val="20"/>
              </w:rPr>
              <w:t>100%</w:t>
            </w:r>
            <w:r>
              <w:rPr>
                <w:rFonts w:hint="eastAsia" w:ascii="宋体" w:hAnsi="宋体" w:cs="宋体"/>
                <w:kern w:val="0"/>
                <w:sz w:val="20"/>
                <w:szCs w:val="20"/>
              </w:rPr>
              <w:t>。</w:t>
            </w:r>
          </w:p>
        </w:tc>
        <w:tc>
          <w:tcPr>
            <w:tcW w:w="2500" w:type="dxa"/>
            <w:tcBorders>
              <w:top w:val="single" w:color="auto" w:sz="4" w:space="0"/>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结转结余率≤</w:t>
            </w:r>
            <w:r>
              <w:rPr>
                <w:rFonts w:ascii="宋体" w:cs="宋体"/>
                <w:kern w:val="0"/>
                <w:sz w:val="20"/>
                <w:szCs w:val="20"/>
              </w:rPr>
              <w:t>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0%-5%(</w:t>
            </w:r>
            <w:r>
              <w:rPr>
                <w:rFonts w:hint="eastAsia" w:ascii="宋体" w:hAnsi="宋体" w:cs="宋体"/>
                <w:kern w:val="0"/>
                <w:sz w:val="20"/>
                <w:szCs w:val="20"/>
              </w:rPr>
              <w:t>含），得</w:t>
            </w:r>
            <w:r>
              <w:rPr>
                <w:rFonts w:ascii="宋体" w:hAnsi="宋体" w:cs="宋体"/>
                <w:kern w:val="0"/>
                <w:sz w:val="20"/>
                <w:szCs w:val="20"/>
              </w:rPr>
              <w:t>0. 5</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w:t>
            </w:r>
            <w:r>
              <w:rPr>
                <w:rFonts w:ascii="宋体" w:hAnsi="宋体" w:cs="宋体"/>
                <w:kern w:val="0"/>
                <w:sz w:val="20"/>
                <w:szCs w:val="20"/>
              </w:rPr>
              <w:t>5%,</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cs="宋体"/>
                <w:kern w:val="0"/>
                <w:sz w:val="24"/>
                <w:szCs w:val="24"/>
              </w:rPr>
              <w:t>0.5</w:t>
            </w:r>
          </w:p>
        </w:tc>
      </w:tr>
      <w:tr>
        <w:tblPrEx>
          <w:tblCellMar>
            <w:top w:w="0" w:type="dxa"/>
            <w:left w:w="108" w:type="dxa"/>
            <w:bottom w:w="0" w:type="dxa"/>
            <w:right w:w="108" w:type="dxa"/>
          </w:tblCellMar>
        </w:tblPrEx>
        <w:trPr>
          <w:trHeight w:val="312"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公用经费控制率</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382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部门本年度实际支出的公用经费总额与预算安排的公用经费总额的比率，用以反映和考核部门对机构运转成本的实际控制程度。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公用经费控制率</w:t>
            </w:r>
            <w:r>
              <w:rPr>
                <w:rFonts w:ascii="宋体" w:hAnsi="宋体" w:cs="宋体"/>
                <w:kern w:val="0"/>
                <w:sz w:val="20"/>
                <w:szCs w:val="20"/>
              </w:rPr>
              <w:t>=</w:t>
            </w:r>
            <w:r>
              <w:rPr>
                <w:rFonts w:hint="eastAsia" w:ascii="宋体" w:hAnsi="宋体" w:cs="宋体"/>
                <w:kern w:val="0"/>
                <w:sz w:val="20"/>
                <w:szCs w:val="20"/>
              </w:rPr>
              <w:t>（实际支出公用经费总额</w:t>
            </w:r>
            <w:r>
              <w:rPr>
                <w:rFonts w:ascii="宋体" w:hAnsi="宋体" w:cs="宋体"/>
                <w:kern w:val="0"/>
                <w:sz w:val="20"/>
                <w:szCs w:val="20"/>
              </w:rPr>
              <w:t>/</w:t>
            </w:r>
            <w:r>
              <w:rPr>
                <w:rFonts w:hint="eastAsia" w:ascii="宋体" w:hAnsi="宋体" w:cs="宋体"/>
                <w:kern w:val="0"/>
                <w:sz w:val="20"/>
                <w:szCs w:val="20"/>
              </w:rPr>
              <w:t>预算安排公用经费总额）×</w:t>
            </w:r>
            <w:r>
              <w:rPr>
                <w:rFonts w:ascii="宋体" w:hAnsi="宋体" w:cs="宋体"/>
                <w:kern w:val="0"/>
                <w:sz w:val="20"/>
                <w:szCs w:val="20"/>
              </w:rPr>
              <w:t>100%</w:t>
            </w:r>
            <w:r>
              <w:rPr>
                <w:rFonts w:hint="eastAsia" w:ascii="宋体" w:hAnsi="宋体" w:cs="宋体"/>
                <w:kern w:val="0"/>
                <w:sz w:val="20"/>
                <w:szCs w:val="20"/>
              </w:rPr>
              <w:t>。</w:t>
            </w:r>
          </w:p>
        </w:tc>
        <w:tc>
          <w:tcPr>
            <w:tcW w:w="2500" w:type="dxa"/>
            <w:vMerge w:val="restart"/>
            <w:tcBorders>
              <w:top w:val="single" w:color="auto" w:sz="4" w:space="0"/>
              <w:left w:val="single" w:color="auto" w:sz="4" w:space="0"/>
              <w:bottom w:val="single" w:color="000000"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公用经费控制率≤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100%-105%</w:t>
            </w:r>
            <w:r>
              <w:rPr>
                <w:rFonts w:hint="eastAsia" w:ascii="宋体" w:hAnsi="宋体" w:cs="宋体"/>
                <w:kern w:val="0"/>
                <w:sz w:val="20"/>
                <w:szCs w:val="20"/>
              </w:rPr>
              <w:t>（含），得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105%-110%</w:t>
            </w:r>
            <w:r>
              <w:rPr>
                <w:rFonts w:hint="eastAsia" w:ascii="宋体" w:hAnsi="宋体" w:cs="宋体"/>
                <w:kern w:val="0"/>
                <w:sz w:val="20"/>
                <w:szCs w:val="20"/>
              </w:rPr>
              <w:t>（含），得</w:t>
            </w:r>
            <w:r>
              <w:rPr>
                <w:rFonts w:ascii="宋体" w:hAnsi="宋体" w:cs="宋体"/>
                <w:kern w:val="0"/>
                <w:sz w:val="20"/>
                <w:szCs w:val="20"/>
              </w:rPr>
              <w:t>0.5</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w:t>
            </w:r>
            <w:r>
              <w:rPr>
                <w:rFonts w:ascii="宋体" w:hAnsi="宋体" w:cs="宋体"/>
                <w:kern w:val="0"/>
                <w:sz w:val="20"/>
                <w:szCs w:val="20"/>
              </w:rPr>
              <w:t>110%</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2</w:t>
            </w:r>
          </w:p>
        </w:tc>
      </w:tr>
      <w:tr>
        <w:tblPrEx>
          <w:tblCellMar>
            <w:top w:w="0" w:type="dxa"/>
            <w:left w:w="108" w:type="dxa"/>
            <w:bottom w:w="0" w:type="dxa"/>
            <w:right w:w="108" w:type="dxa"/>
          </w:tblCellMar>
        </w:tblPrEx>
        <w:trPr>
          <w:trHeight w:val="97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Times New Roman"/>
                <w:kern w:val="0"/>
                <w:sz w:val="20"/>
                <w:szCs w:val="20"/>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163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“三公经费”控制率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部门本年度“三公经费”实际支出数与预算安排数的比率，用以反映和考核部门对“三公经费”的实际控制程度。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“三公经费”控制率</w:t>
            </w:r>
            <w:r>
              <w:rPr>
                <w:rFonts w:ascii="宋体" w:hAnsi="宋体" w:cs="宋体"/>
                <w:kern w:val="0"/>
                <w:sz w:val="20"/>
                <w:szCs w:val="20"/>
              </w:rPr>
              <w:t>=</w:t>
            </w:r>
            <w:r>
              <w:rPr>
                <w:rFonts w:hint="eastAsia" w:ascii="宋体" w:hAnsi="宋体" w:cs="宋体"/>
                <w:kern w:val="0"/>
                <w:sz w:val="20"/>
                <w:szCs w:val="20"/>
              </w:rPr>
              <w:t>（“三公经费”实际支出数</w:t>
            </w:r>
            <w:r>
              <w:rPr>
                <w:rFonts w:ascii="宋体" w:hAnsi="宋体" w:cs="宋体"/>
                <w:kern w:val="0"/>
                <w:sz w:val="20"/>
                <w:szCs w:val="20"/>
              </w:rPr>
              <w:t>/</w:t>
            </w:r>
            <w:r>
              <w:rPr>
                <w:rFonts w:hint="eastAsia" w:ascii="宋体" w:hAnsi="宋体" w:cs="宋体"/>
                <w:kern w:val="0"/>
                <w:sz w:val="20"/>
                <w:szCs w:val="20"/>
              </w:rPr>
              <w:t>“三公经费”预算安排数）×</w:t>
            </w:r>
            <w:r>
              <w:rPr>
                <w:rFonts w:ascii="宋体" w:hAnsi="宋体" w:cs="宋体"/>
                <w:kern w:val="0"/>
                <w:sz w:val="20"/>
                <w:szCs w:val="20"/>
              </w:rPr>
              <w:t>100%</w:t>
            </w:r>
            <w:r>
              <w:rPr>
                <w:rFonts w:hint="eastAsia" w:ascii="宋体" w:hAnsi="宋体" w:cs="宋体"/>
                <w:kern w:val="0"/>
                <w:sz w:val="20"/>
                <w:szCs w:val="20"/>
              </w:rPr>
              <w:t>。</w:t>
            </w:r>
          </w:p>
        </w:tc>
        <w:tc>
          <w:tcPr>
            <w:tcW w:w="2500" w:type="dxa"/>
            <w:tcBorders>
              <w:top w:val="nil"/>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“三公经费”控制率≤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100%-105%</w:t>
            </w:r>
            <w:r>
              <w:rPr>
                <w:rFonts w:hint="eastAsia" w:ascii="宋体" w:hAnsi="宋体" w:cs="宋体"/>
                <w:kern w:val="0"/>
                <w:sz w:val="20"/>
                <w:szCs w:val="20"/>
              </w:rPr>
              <w:t>（含），得</w:t>
            </w:r>
            <w:r>
              <w:rPr>
                <w:rFonts w:ascii="宋体" w:hAnsi="宋体" w:cs="宋体"/>
                <w:kern w:val="0"/>
                <w:sz w:val="20"/>
                <w:szCs w:val="20"/>
              </w:rPr>
              <w:t>0.5</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w:t>
            </w:r>
            <w:r>
              <w:rPr>
                <w:rFonts w:ascii="宋体" w:hAnsi="宋体" w:cs="宋体"/>
                <w:kern w:val="0"/>
                <w:sz w:val="20"/>
                <w:szCs w:val="20"/>
              </w:rPr>
              <w:t>105%</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174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政府采购执行率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部门本年度实际政府采购金额与年初政府采购预算的比率，用以反映和考核部门政府采购预算执行情况。</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政府采购执行率</w:t>
            </w:r>
            <w:r>
              <w:rPr>
                <w:rFonts w:ascii="宋体" w:hAnsi="宋体" w:cs="宋体"/>
                <w:kern w:val="0"/>
                <w:sz w:val="20"/>
                <w:szCs w:val="20"/>
              </w:rPr>
              <w:t>=</w:t>
            </w:r>
            <w:r>
              <w:rPr>
                <w:rFonts w:hint="eastAsia" w:ascii="宋体" w:hAnsi="宋体" w:cs="宋体"/>
                <w:kern w:val="0"/>
                <w:sz w:val="20"/>
                <w:szCs w:val="20"/>
              </w:rPr>
              <w:t>（实际政府采购金额</w:t>
            </w:r>
            <w:r>
              <w:rPr>
                <w:rFonts w:ascii="宋体" w:hAnsi="宋体" w:cs="宋体"/>
                <w:kern w:val="0"/>
                <w:sz w:val="20"/>
                <w:szCs w:val="20"/>
              </w:rPr>
              <w:t>/</w:t>
            </w:r>
            <w:r>
              <w:rPr>
                <w:rFonts w:hint="eastAsia" w:ascii="宋体" w:hAnsi="宋体" w:cs="宋体"/>
                <w:kern w:val="0"/>
                <w:sz w:val="20"/>
                <w:szCs w:val="20"/>
              </w:rPr>
              <w:t>政府采购预算数）×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政府采购预算：采购机关根据事业发展计划和行政任务编制的、并经过规定程序批准的年度政府采购计划。</w:t>
            </w:r>
          </w:p>
        </w:tc>
        <w:tc>
          <w:tcPr>
            <w:tcW w:w="2500" w:type="dxa"/>
            <w:tcBorders>
              <w:top w:val="single" w:color="auto" w:sz="4" w:space="0"/>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政府采购执行率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Times New Roman"/>
                <w:kern w:val="0"/>
                <w:sz w:val="20"/>
                <w:szCs w:val="20"/>
              </w:rPr>
              <w:br w:type="textWrapping"/>
            </w:r>
            <w:r>
              <w:rPr>
                <w:rFonts w:hint="eastAsia" w:ascii="宋体" w:hAnsi="宋体" w:cs="宋体"/>
                <w:kern w:val="0"/>
                <w:sz w:val="20"/>
                <w:szCs w:val="20"/>
              </w:rPr>
              <w:t>每超过（降低）</w:t>
            </w:r>
            <w:r>
              <w:rPr>
                <w:rFonts w:ascii="宋体" w:hAnsi="宋体" w:cs="宋体"/>
                <w:kern w:val="0"/>
                <w:sz w:val="20"/>
                <w:szCs w:val="20"/>
              </w:rPr>
              <w:t>5%,</w:t>
            </w:r>
            <w:r>
              <w:rPr>
                <w:rFonts w:hint="eastAsia" w:ascii="宋体" w:hAnsi="宋体" w:cs="宋体"/>
                <w:kern w:val="0"/>
                <w:sz w:val="20"/>
                <w:szCs w:val="20"/>
              </w:rPr>
              <w:t>扣</w:t>
            </w:r>
            <w:r>
              <w:rPr>
                <w:rFonts w:ascii="宋体" w:hAnsi="宋体" w:cs="宋体"/>
                <w:kern w:val="0"/>
                <w:sz w:val="20"/>
                <w:szCs w:val="20"/>
              </w:rPr>
              <w:t>1</w:t>
            </w:r>
            <w:r>
              <w:rPr>
                <w:rFonts w:hint="eastAsia" w:ascii="宋体" w:hAnsi="宋体" w:cs="宋体"/>
                <w:kern w:val="0"/>
                <w:sz w:val="20"/>
                <w:szCs w:val="20"/>
              </w:rPr>
              <w:t>分，扣完为止。</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2</w:t>
            </w: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预算管理</w:t>
            </w: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管理制度健全性</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3820"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部门为加强预算管理、规范财务行为而制定的管理制度是否健全完整，用以反映和考核部门预算管理制度对完成主要职责或促成事业发展的保障情况。</w:t>
            </w:r>
          </w:p>
        </w:tc>
        <w:tc>
          <w:tcPr>
            <w:tcW w:w="2500" w:type="dxa"/>
            <w:tcBorders>
              <w:top w:val="single" w:color="auto" w:sz="4" w:space="0"/>
              <w:left w:val="nil"/>
              <w:bottom w:val="nil"/>
              <w:right w:val="single" w:color="auto" w:sz="4" w:space="0"/>
            </w:tcBorders>
            <w:vAlign w:val="center"/>
          </w:tcPr>
          <w:p>
            <w:pPr>
              <w:widowControl/>
              <w:spacing w:after="240"/>
              <w:jc w:val="left"/>
              <w:rPr>
                <w:rFonts w:ascii="宋体" w:cs="Times New Roman"/>
                <w:kern w:val="0"/>
                <w:sz w:val="20"/>
                <w:szCs w:val="20"/>
              </w:rPr>
            </w:pPr>
            <w:r>
              <w:rPr>
                <w:rFonts w:hint="eastAsia" w:ascii="宋体" w:hAnsi="宋体" w:cs="宋体"/>
                <w:kern w:val="0"/>
                <w:sz w:val="20"/>
                <w:szCs w:val="20"/>
              </w:rPr>
              <w:t>①是否已制定或具有预算资金管理办法、内部财务管理制度、会计核算制度、本部门厉行节约制度等管理制度；</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2</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②相关管理制度是否合法、合规、完整；</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③相关管理制度是否得到有效执行。</w:t>
            </w:r>
            <w:r>
              <w:rPr>
                <w:rFonts w:ascii="宋体" w:cs="Times New Roman"/>
                <w:kern w:val="0"/>
                <w:sz w:val="20"/>
                <w:szCs w:val="20"/>
              </w:rPr>
              <w:br w:type="textWrapping"/>
            </w:r>
            <w:r>
              <w:rPr>
                <w:rFonts w:hint="eastAsia" w:ascii="宋体" w:hAnsi="宋体" w:cs="宋体"/>
                <w:kern w:val="0"/>
                <w:sz w:val="20"/>
                <w:szCs w:val="20"/>
              </w:rPr>
              <w:t>每发现一类不合规问题，扣</w:t>
            </w:r>
            <w:r>
              <w:rPr>
                <w:rFonts w:ascii="宋体" w:hAnsi="宋体" w:cs="宋体"/>
                <w:kern w:val="0"/>
                <w:sz w:val="20"/>
                <w:szCs w:val="20"/>
              </w:rPr>
              <w:t>1</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资金使用合规性</w:t>
            </w:r>
          </w:p>
        </w:tc>
        <w:tc>
          <w:tcPr>
            <w:tcW w:w="4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5</w:t>
            </w:r>
          </w:p>
        </w:tc>
        <w:tc>
          <w:tcPr>
            <w:tcW w:w="382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部门使用预算资金是否符合相关的预算财务管理制度的规定，用以反映和考核部门预算资金的规范运行情况。</w:t>
            </w:r>
          </w:p>
        </w:tc>
        <w:tc>
          <w:tcPr>
            <w:tcW w:w="250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①是否符合国家财经法规和财务管理制度规定以及有关预算支出管理办法的规定；</w:t>
            </w:r>
          </w:p>
        </w:tc>
        <w:tc>
          <w:tcPr>
            <w:tcW w:w="8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5</w:t>
            </w:r>
          </w:p>
        </w:tc>
      </w:tr>
      <w:tr>
        <w:tblPrEx>
          <w:tblCellMar>
            <w:top w:w="0" w:type="dxa"/>
            <w:left w:w="108" w:type="dxa"/>
            <w:bottom w:w="0" w:type="dxa"/>
            <w:right w:w="108" w:type="dxa"/>
          </w:tblCellMar>
        </w:tblPrEx>
        <w:trPr>
          <w:trHeight w:val="70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②资金的拨付是否有完整的审批程序和手续；</w:t>
            </w:r>
            <w:r>
              <w:rPr>
                <w:rFonts w:ascii="宋体" w:hAnsi="宋体" w:cs="宋体"/>
                <w:kern w:val="0"/>
                <w:sz w:val="20"/>
                <w:szCs w:val="20"/>
              </w:rPr>
              <w:t xml:space="preserve">        </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85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③预算支出的重大开支是否经过评估论证；</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④是否符合部门预算批复的用途；</w:t>
            </w:r>
            <w:r>
              <w:rPr>
                <w:rFonts w:ascii="宋体" w:hAnsi="宋体" w:cs="宋体"/>
                <w:kern w:val="0"/>
                <w:sz w:val="20"/>
                <w:szCs w:val="20"/>
              </w:rPr>
              <w:t xml:space="preserve">   </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⑤是否存在截留、挤占、挪用、虚列支出等情况。</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379"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每发现一类不合规问题，扣</w:t>
            </w:r>
            <w:r>
              <w:rPr>
                <w:rFonts w:ascii="宋体" w:hAnsi="宋体" w:cs="宋体"/>
                <w:kern w:val="0"/>
                <w:sz w:val="20"/>
                <w:szCs w:val="20"/>
              </w:rPr>
              <w:t>2</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75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预决算信息公开性</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部门是否按政府信息公开有关规定公开预决算信息，用以反映和考核部门预决算管理的公开透明情况。</w:t>
            </w:r>
            <w:r>
              <w:rPr>
                <w:rFonts w:ascii="宋体" w:hAnsi="宋体" w:cs="宋体"/>
                <w:kern w:val="0"/>
                <w:sz w:val="20"/>
                <w:szCs w:val="20"/>
              </w:rPr>
              <w:t xml:space="preserve">                          </w:t>
            </w:r>
            <w:r>
              <w:rPr>
                <w:rFonts w:ascii="宋体" w:hAns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预决算信息是指与部门预算、执行、决算、监督、绩效等管理相关的信息。</w:t>
            </w:r>
          </w:p>
        </w:tc>
        <w:tc>
          <w:tcPr>
            <w:tcW w:w="2500"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①是否按规定内容公开预决算信息；</w:t>
            </w:r>
            <w:r>
              <w:rPr>
                <w:rFonts w:ascii="宋体" w:hAnsi="宋体" w:cs="宋体"/>
                <w:kern w:val="0"/>
                <w:sz w:val="20"/>
                <w:szCs w:val="20"/>
              </w:rPr>
              <w:t xml:space="preserve">                  </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66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②是否按规定时限公开预决算信息。</w:t>
            </w:r>
            <w:r>
              <w:rPr>
                <w:rFonts w:ascii="宋体" w:hAnsi="宋体" w:cs="宋体"/>
                <w:kern w:val="0"/>
                <w:sz w:val="20"/>
                <w:szCs w:val="20"/>
              </w:rPr>
              <w:t xml:space="preserve">   </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78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每发现一类不合规问题，扣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81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基础信息完善性</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部门基础信息是否完善，用以反映和考核基础信息对预算管理工作的支撑情况。</w:t>
            </w:r>
          </w:p>
        </w:tc>
        <w:tc>
          <w:tcPr>
            <w:tcW w:w="2500" w:type="dxa"/>
            <w:tcBorders>
              <w:top w:val="nil"/>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基础数据信息和会计信息资料真实、完整、准确，得</w:t>
            </w:r>
            <w:r>
              <w:rPr>
                <w:rFonts w:ascii="宋体" w:hAnsi="宋体" w:cs="宋体"/>
                <w:kern w:val="0"/>
                <w:sz w:val="20"/>
                <w:szCs w:val="20"/>
              </w:rPr>
              <w:t>1</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82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资产管理</w:t>
            </w: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管理制度健全性</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部门为加强资产管理、规范资产管理行为而制定的管理制度是否健全完整，用以反映和考核部门资产管理制度对完成主要职责或促进社会发展的保障情况。</w:t>
            </w:r>
          </w:p>
        </w:tc>
        <w:tc>
          <w:tcPr>
            <w:tcW w:w="2500" w:type="dxa"/>
            <w:tcBorders>
              <w:top w:val="single" w:color="auto" w:sz="4" w:space="0"/>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①已制定或具有资产管理制度，相关资金管理制度合法、合规、完整。得</w:t>
            </w:r>
            <w:r>
              <w:rPr>
                <w:rFonts w:ascii="Times New Roman" w:hAnsi="Times New Roman" w:cs="Times New Roman"/>
                <w:kern w:val="0"/>
                <w:sz w:val="20"/>
                <w:szCs w:val="20"/>
              </w:rPr>
              <w:t>0.5</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75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②相关资产管理制度得到有效执行，得</w:t>
            </w:r>
            <w:r>
              <w:rPr>
                <w:rFonts w:ascii="宋体" w:hAnsi="宋体" w:cs="宋体"/>
                <w:kern w:val="0"/>
                <w:sz w:val="20"/>
                <w:szCs w:val="20"/>
              </w:rPr>
              <w:t>0.5</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82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资产管理安全性</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部门的资产是否保存完整、使用合规、配置合理、处置规范、收入及时足额上缴，用以反映和考核部门资产安全运行情况。</w:t>
            </w:r>
          </w:p>
        </w:tc>
        <w:tc>
          <w:tcPr>
            <w:tcW w:w="250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①资产保存完整、配置合理、处置规范，得</w:t>
            </w:r>
            <w:r>
              <w:rPr>
                <w:rFonts w:ascii="Times New Roman" w:hAnsi="Times New Roman" w:cs="Times New Roman"/>
                <w:kern w:val="0"/>
                <w:sz w:val="20"/>
                <w:szCs w:val="20"/>
              </w:rPr>
              <w:t>0.5</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109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②资产账务管理合规，</w:t>
            </w:r>
            <w:r>
              <w:rPr>
                <w:rFonts w:hint="eastAsia" w:ascii="宋体" w:hAnsi="宋体" w:cs="宋体"/>
                <w:kern w:val="0"/>
                <w:sz w:val="20"/>
                <w:szCs w:val="20"/>
                <w:lang w:eastAsia="zh-CN"/>
              </w:rPr>
              <w:t>账</w:t>
            </w:r>
            <w:r>
              <w:rPr>
                <w:rFonts w:hint="eastAsia" w:ascii="宋体" w:hAnsi="宋体" w:cs="宋体"/>
                <w:kern w:val="0"/>
                <w:sz w:val="20"/>
                <w:szCs w:val="20"/>
              </w:rPr>
              <w:t>实相符，资产有偿使用及处置收入及时足额上缴，得</w:t>
            </w:r>
            <w:r>
              <w:rPr>
                <w:rFonts w:ascii="宋体" w:hAnsi="宋体" w:cs="宋体"/>
                <w:kern w:val="0"/>
                <w:sz w:val="20"/>
                <w:szCs w:val="20"/>
              </w:rPr>
              <w:t>0.5</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975"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固定资产利用率</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实际在用固定资产总额与所有固定资产总额的比率，用以反映和考核部门固定资产使用效率程度。</w:t>
            </w:r>
          </w:p>
        </w:tc>
        <w:tc>
          <w:tcPr>
            <w:tcW w:w="250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固定资产利用率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930" w:hRule="atLeast"/>
        </w:trPr>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固定资产利用率</w:t>
            </w:r>
            <w:r>
              <w:rPr>
                <w:rFonts w:ascii="宋体" w:hAnsi="宋体" w:cs="宋体"/>
                <w:kern w:val="0"/>
                <w:sz w:val="20"/>
                <w:szCs w:val="20"/>
              </w:rPr>
              <w:t>=</w:t>
            </w:r>
            <w:r>
              <w:rPr>
                <w:rFonts w:hint="eastAsia" w:ascii="宋体" w:hAnsi="宋体" w:cs="宋体"/>
                <w:kern w:val="0"/>
                <w:sz w:val="20"/>
                <w:szCs w:val="20"/>
              </w:rPr>
              <w:t>（实际在用固定资产总额</w:t>
            </w:r>
            <w:r>
              <w:rPr>
                <w:rFonts w:ascii="宋体" w:hAnsi="宋体" w:cs="宋体"/>
                <w:kern w:val="0"/>
                <w:sz w:val="20"/>
                <w:szCs w:val="20"/>
              </w:rPr>
              <w:t>/</w:t>
            </w:r>
            <w:r>
              <w:rPr>
                <w:rFonts w:hint="eastAsia" w:ascii="宋体" w:hAnsi="宋体" w:cs="宋体"/>
                <w:kern w:val="0"/>
                <w:sz w:val="20"/>
                <w:szCs w:val="20"/>
              </w:rPr>
              <w:t>所有固定资产总额）×</w:t>
            </w:r>
            <w:r>
              <w:rPr>
                <w:rFonts w:ascii="宋体" w:hAnsi="宋体" w:cs="宋体"/>
                <w:kern w:val="0"/>
                <w:sz w:val="20"/>
                <w:szCs w:val="20"/>
              </w:rPr>
              <w:t>100%</w:t>
            </w:r>
            <w:r>
              <w:rPr>
                <w:rFonts w:hint="eastAsia" w:ascii="宋体" w:hAnsi="宋体" w:cs="宋体"/>
                <w:kern w:val="0"/>
                <w:sz w:val="20"/>
                <w:szCs w:val="20"/>
              </w:rPr>
              <w:t>。</w:t>
            </w: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每低于一个百分点，扣</w:t>
            </w:r>
            <w:r>
              <w:rPr>
                <w:rFonts w:ascii="宋体" w:hAnsi="宋体" w:cs="宋体"/>
                <w:kern w:val="0"/>
                <w:sz w:val="20"/>
                <w:szCs w:val="20"/>
              </w:rPr>
              <w:t>0.1</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2550" w:hRule="atLeast"/>
        </w:trPr>
        <w:tc>
          <w:tcPr>
            <w:tcW w:w="620" w:type="dxa"/>
            <w:vMerge w:val="restart"/>
            <w:tcBorders>
              <w:top w:val="nil"/>
              <w:left w:val="single" w:color="auto" w:sz="4" w:space="0"/>
              <w:bottom w:val="nil"/>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产</w:t>
            </w:r>
            <w:r>
              <w:rPr>
                <w:rFonts w:ascii="宋体" w:hAnsi="宋体" w:cs="宋体"/>
                <w:kern w:val="0"/>
                <w:sz w:val="20"/>
                <w:szCs w:val="20"/>
              </w:rPr>
              <w:t xml:space="preserve">      </w:t>
            </w:r>
            <w:r>
              <w:rPr>
                <w:rFonts w:hint="eastAsia" w:ascii="宋体" w:hAnsi="宋体" w:cs="宋体"/>
                <w:kern w:val="0"/>
                <w:sz w:val="20"/>
                <w:szCs w:val="20"/>
              </w:rPr>
              <w:t>出</w:t>
            </w:r>
          </w:p>
        </w:tc>
        <w:tc>
          <w:tcPr>
            <w:tcW w:w="6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职责履行</w:t>
            </w: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实际完成率</w:t>
            </w:r>
          </w:p>
        </w:tc>
        <w:tc>
          <w:tcPr>
            <w:tcW w:w="4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24</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部门履行职责而实际完成工作数与计划工作数的比率，用以反映和考核部门履职工作任务目标实现程度。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实际完成率</w:t>
            </w:r>
            <w:r>
              <w:rPr>
                <w:rFonts w:ascii="宋体" w:hAnsi="宋体" w:cs="宋体"/>
                <w:kern w:val="0"/>
                <w:sz w:val="20"/>
                <w:szCs w:val="20"/>
              </w:rPr>
              <w:t>=</w:t>
            </w:r>
            <w:r>
              <w:rPr>
                <w:rFonts w:hint="eastAsia" w:ascii="宋体" w:hAnsi="宋体" w:cs="宋体"/>
                <w:kern w:val="0"/>
                <w:sz w:val="20"/>
                <w:szCs w:val="20"/>
              </w:rPr>
              <w:t>（实际完成工作数</w:t>
            </w:r>
            <w:r>
              <w:rPr>
                <w:rFonts w:ascii="宋体" w:hAnsi="宋体" w:cs="宋体"/>
                <w:kern w:val="0"/>
                <w:sz w:val="20"/>
                <w:szCs w:val="20"/>
              </w:rPr>
              <w:t>/</w:t>
            </w:r>
            <w:r>
              <w:rPr>
                <w:rFonts w:hint="eastAsia" w:ascii="宋体" w:hAnsi="宋体" w:cs="宋体"/>
                <w:kern w:val="0"/>
                <w:sz w:val="20"/>
                <w:szCs w:val="20"/>
              </w:rPr>
              <w:t>计划工作数）×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实际完成工作数：一定时期（年度或规划期）内部门实际完成工作任务的数量。</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计划工作数：部门整体绩效目标确定的一定时期（年度或规划期）内预计完成工作任务的数量。</w:t>
            </w: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8</w:t>
            </w:r>
          </w:p>
        </w:tc>
      </w:tr>
      <w:tr>
        <w:tblPrEx>
          <w:tblCellMar>
            <w:top w:w="0" w:type="dxa"/>
            <w:left w:w="108" w:type="dxa"/>
            <w:bottom w:w="0" w:type="dxa"/>
            <w:right w:w="108" w:type="dxa"/>
          </w:tblCellMar>
        </w:tblPrEx>
        <w:trPr>
          <w:trHeight w:val="2040" w:hRule="atLeast"/>
        </w:trPr>
        <w:tc>
          <w:tcPr>
            <w:tcW w:w="620" w:type="dxa"/>
            <w:vMerge w:val="continue"/>
            <w:tcBorders>
              <w:top w:val="nil"/>
              <w:left w:val="single" w:color="auto" w:sz="4" w:space="0"/>
              <w:bottom w:val="nil"/>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完成及时率</w:t>
            </w: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部门在规定时限内及时完成的实际工作数与计划工作数的比率，用以反映和考核部门履职时效目标的实现程度。</w:t>
            </w:r>
            <w:r>
              <w:rPr>
                <w:rFonts w:ascii="宋体" w:cs="Times New Roman"/>
                <w:kern w:val="0"/>
                <w:sz w:val="20"/>
                <w:szCs w:val="20"/>
              </w:rPr>
              <w:br w:type="page"/>
            </w:r>
            <w:r>
              <w:rPr>
                <w:rFonts w:ascii="宋体" w:hAnsi="宋体" w:cs="宋体"/>
                <w:kern w:val="0"/>
                <w:sz w:val="20"/>
                <w:szCs w:val="20"/>
              </w:rPr>
              <w:t xml:space="preserve">  </w:t>
            </w:r>
            <w:r>
              <w:rPr>
                <w:rFonts w:hint="eastAsia" w:ascii="宋体" w:hAnsi="宋体" w:cs="宋体"/>
                <w:kern w:val="0"/>
                <w:sz w:val="20"/>
                <w:szCs w:val="20"/>
              </w:rPr>
              <w:t>完成及时率</w:t>
            </w:r>
            <w:r>
              <w:rPr>
                <w:rFonts w:ascii="宋体" w:hAnsi="宋体" w:cs="宋体"/>
                <w:kern w:val="0"/>
                <w:sz w:val="20"/>
                <w:szCs w:val="20"/>
              </w:rPr>
              <w:t>=</w:t>
            </w:r>
            <w:r>
              <w:rPr>
                <w:rFonts w:hint="eastAsia" w:ascii="宋体" w:hAnsi="宋体" w:cs="宋体"/>
                <w:kern w:val="0"/>
                <w:sz w:val="20"/>
                <w:szCs w:val="20"/>
              </w:rPr>
              <w:t>（及时完成实际工作数</w:t>
            </w:r>
            <w:r>
              <w:rPr>
                <w:rFonts w:ascii="宋体" w:hAnsi="宋体" w:cs="宋体"/>
                <w:kern w:val="0"/>
                <w:sz w:val="20"/>
                <w:szCs w:val="20"/>
              </w:rPr>
              <w:t>/</w:t>
            </w:r>
            <w:r>
              <w:rPr>
                <w:rFonts w:hint="eastAsia" w:ascii="宋体" w:hAnsi="宋体" w:cs="宋体"/>
                <w:kern w:val="0"/>
                <w:sz w:val="20"/>
                <w:szCs w:val="20"/>
              </w:rPr>
              <w:t>计划工作数）×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page"/>
            </w:r>
            <w:r>
              <w:rPr>
                <w:rFonts w:ascii="宋体" w:hAnsi="宋体" w:cs="宋体"/>
                <w:kern w:val="0"/>
                <w:sz w:val="20"/>
                <w:szCs w:val="20"/>
              </w:rPr>
              <w:t xml:space="preserve">  </w:t>
            </w:r>
            <w:r>
              <w:rPr>
                <w:rFonts w:hint="eastAsia" w:ascii="宋体" w:hAnsi="宋体" w:cs="宋体"/>
                <w:kern w:val="0"/>
                <w:sz w:val="20"/>
                <w:szCs w:val="20"/>
              </w:rPr>
              <w:t>及时完成实际工作数：部门按照整体绩效目标确定的时限实际完成的工作任务数量。</w:t>
            </w:r>
          </w:p>
        </w:tc>
        <w:tc>
          <w:tcPr>
            <w:tcW w:w="250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8</w:t>
            </w:r>
          </w:p>
        </w:tc>
      </w:tr>
      <w:tr>
        <w:tblPrEx>
          <w:tblCellMar>
            <w:top w:w="0" w:type="dxa"/>
            <w:left w:w="108" w:type="dxa"/>
            <w:bottom w:w="0" w:type="dxa"/>
            <w:right w:w="108" w:type="dxa"/>
          </w:tblCellMar>
        </w:tblPrEx>
        <w:trPr>
          <w:trHeight w:val="2370" w:hRule="atLeast"/>
        </w:trPr>
        <w:tc>
          <w:tcPr>
            <w:tcW w:w="620" w:type="dxa"/>
            <w:vMerge w:val="continue"/>
            <w:tcBorders>
              <w:top w:val="nil"/>
              <w:left w:val="single" w:color="auto" w:sz="4" w:space="0"/>
              <w:bottom w:val="nil"/>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质量达标率</w:t>
            </w:r>
          </w:p>
        </w:tc>
        <w:tc>
          <w:tcPr>
            <w:tcW w:w="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达到质量标准（绩效标准值）的实际工作数与计划工作数的比率，用以反映和考核部门履职质量目标的实现程度。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质量达标率</w:t>
            </w:r>
            <w:r>
              <w:rPr>
                <w:rFonts w:ascii="宋体" w:hAnsi="宋体" w:cs="宋体"/>
                <w:kern w:val="0"/>
                <w:sz w:val="20"/>
                <w:szCs w:val="20"/>
              </w:rPr>
              <w:t>=</w:t>
            </w:r>
            <w:r>
              <w:rPr>
                <w:rFonts w:hint="eastAsia" w:ascii="宋体" w:hAnsi="宋体" w:cs="宋体"/>
                <w:kern w:val="0"/>
                <w:sz w:val="20"/>
                <w:szCs w:val="20"/>
              </w:rPr>
              <w:t>（质量达标实际工作数</w:t>
            </w:r>
            <w:r>
              <w:rPr>
                <w:rFonts w:ascii="宋体" w:hAnsi="宋体" w:cs="宋体"/>
                <w:kern w:val="0"/>
                <w:sz w:val="20"/>
                <w:szCs w:val="20"/>
              </w:rPr>
              <w:t>/</w:t>
            </w:r>
            <w:r>
              <w:rPr>
                <w:rFonts w:hint="eastAsia" w:ascii="宋体" w:hAnsi="宋体" w:cs="宋体"/>
                <w:kern w:val="0"/>
                <w:sz w:val="20"/>
                <w:szCs w:val="20"/>
              </w:rPr>
              <w:t>计划工作数）×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质量达标实际工作数</w:t>
            </w:r>
            <w:r>
              <w:rPr>
                <w:rFonts w:ascii="宋体" w:hAnsi="宋体" w:cs="宋体"/>
                <w:kern w:val="0"/>
                <w:sz w:val="20"/>
                <w:szCs w:val="20"/>
              </w:rPr>
              <w:t>:</w:t>
            </w:r>
            <w:r>
              <w:rPr>
                <w:rFonts w:hint="eastAsia" w:ascii="宋体" w:hAnsi="宋体" w:cs="宋体"/>
                <w:kern w:val="0"/>
                <w:sz w:val="20"/>
                <w:szCs w:val="20"/>
              </w:rPr>
              <w:t>一定时期（年度或规划期）内部门实际完成工作数中达到部门绩效目标要求（绩效标准值）的工作任务数量。</w:t>
            </w:r>
          </w:p>
        </w:tc>
        <w:tc>
          <w:tcPr>
            <w:tcW w:w="250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8</w:t>
            </w:r>
          </w:p>
        </w:tc>
      </w:tr>
      <w:tr>
        <w:tblPrEx>
          <w:tblCellMar>
            <w:top w:w="0" w:type="dxa"/>
            <w:left w:w="108" w:type="dxa"/>
            <w:bottom w:w="0" w:type="dxa"/>
            <w:right w:w="108" w:type="dxa"/>
          </w:tblCellMar>
        </w:tblPrEx>
        <w:trPr>
          <w:trHeight w:val="2040" w:hRule="atLeast"/>
        </w:trPr>
        <w:tc>
          <w:tcPr>
            <w:tcW w:w="620" w:type="dxa"/>
            <w:vMerge w:val="continue"/>
            <w:tcBorders>
              <w:top w:val="nil"/>
              <w:left w:val="single" w:color="auto" w:sz="4" w:space="0"/>
              <w:bottom w:val="nil"/>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88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重点工作办结率</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6</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部门年度重点工作实际完成数与交办或下达数的比率，用以反映部门对重点工作的办理落实程度。</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重点工作办结率</w:t>
            </w:r>
            <w:r>
              <w:rPr>
                <w:rFonts w:ascii="宋体" w:hAnsi="宋体" w:cs="宋体"/>
                <w:kern w:val="0"/>
                <w:sz w:val="20"/>
                <w:szCs w:val="20"/>
              </w:rPr>
              <w:t>=</w:t>
            </w:r>
            <w:r>
              <w:rPr>
                <w:rFonts w:hint="eastAsia" w:ascii="宋体" w:hAnsi="宋体" w:cs="宋体"/>
                <w:kern w:val="0"/>
                <w:sz w:val="20"/>
                <w:szCs w:val="20"/>
              </w:rPr>
              <w:t>（重点工作实际完成数</w:t>
            </w:r>
            <w:r>
              <w:rPr>
                <w:rFonts w:ascii="宋体" w:hAnsi="宋体" w:cs="宋体"/>
                <w:kern w:val="0"/>
                <w:sz w:val="20"/>
                <w:szCs w:val="20"/>
              </w:rPr>
              <w:t>/</w:t>
            </w:r>
            <w:r>
              <w:rPr>
                <w:rFonts w:hint="eastAsia" w:ascii="宋体" w:hAnsi="宋体" w:cs="宋体"/>
                <w:kern w:val="0"/>
                <w:sz w:val="20"/>
                <w:szCs w:val="20"/>
              </w:rPr>
              <w:t>交办或下达数）×</w:t>
            </w:r>
            <w:r>
              <w:rPr>
                <w:rFonts w:ascii="宋体" w:hAnsi="宋体" w:cs="宋体"/>
                <w:kern w:val="0"/>
                <w:sz w:val="20"/>
                <w:szCs w:val="20"/>
              </w:rPr>
              <w:t>100%</w:t>
            </w:r>
            <w:r>
              <w:rPr>
                <w:rFonts w:hint="eastAsia" w:ascii="宋体" w:hAnsi="宋体" w:cs="宋体"/>
                <w:kern w:val="0"/>
                <w:sz w:val="20"/>
                <w:szCs w:val="20"/>
              </w:rPr>
              <w:t>。</w:t>
            </w:r>
            <w:r>
              <w:rPr>
                <w:rFonts w:ascii="宋体" w:cs="Times New Roman"/>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重点工作是指党委、政府、人大、相关部门交办或下达的工作任务。</w:t>
            </w:r>
          </w:p>
        </w:tc>
        <w:tc>
          <w:tcPr>
            <w:tcW w:w="250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6</w:t>
            </w:r>
          </w:p>
        </w:tc>
      </w:tr>
      <w:tr>
        <w:tblPrEx>
          <w:tblCellMar>
            <w:top w:w="0" w:type="dxa"/>
            <w:left w:w="108" w:type="dxa"/>
            <w:bottom w:w="0" w:type="dxa"/>
            <w:right w:w="108" w:type="dxa"/>
          </w:tblCellMar>
        </w:tblPrEx>
        <w:trPr>
          <w:trHeight w:val="1680" w:hRule="atLeast"/>
        </w:trPr>
        <w:tc>
          <w:tcPr>
            <w:tcW w:w="6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效</w:t>
            </w:r>
            <w:r>
              <w:rPr>
                <w:rFonts w:ascii="宋体" w:hAnsi="宋体" w:cs="宋体"/>
                <w:kern w:val="0"/>
                <w:sz w:val="20"/>
                <w:szCs w:val="20"/>
              </w:rPr>
              <w:t xml:space="preserve">     </w:t>
            </w:r>
            <w:r>
              <w:rPr>
                <w:rFonts w:hint="eastAsia" w:ascii="宋体" w:hAnsi="宋体" w:cs="宋体"/>
                <w:kern w:val="0"/>
                <w:sz w:val="20"/>
                <w:szCs w:val="20"/>
              </w:rPr>
              <w:t>果</w:t>
            </w:r>
          </w:p>
        </w:tc>
        <w:tc>
          <w:tcPr>
            <w:tcW w:w="6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履职效益</w:t>
            </w:r>
          </w:p>
        </w:tc>
        <w:tc>
          <w:tcPr>
            <w:tcW w:w="880" w:type="dxa"/>
            <w:tcBorders>
              <w:top w:val="nil"/>
              <w:left w:val="nil"/>
              <w:bottom w:val="nil"/>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经济效益</w:t>
            </w:r>
          </w:p>
        </w:tc>
        <w:tc>
          <w:tcPr>
            <w:tcW w:w="420" w:type="dxa"/>
            <w:tcBorders>
              <w:top w:val="nil"/>
              <w:left w:val="nil"/>
              <w:bottom w:val="nil"/>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22</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部门履行职责对经济发展、社会发展和生态环境等所带来的直接或间接影响。</w:t>
            </w:r>
          </w:p>
        </w:tc>
        <w:tc>
          <w:tcPr>
            <w:tcW w:w="2500" w:type="dxa"/>
            <w:tcBorders>
              <w:top w:val="nil"/>
              <w:left w:val="nil"/>
              <w:bottom w:val="nil"/>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此指标为设置部门整体支出绩效评价指标时必须考虑的共性要素，可根据部门实际并结合部门整体支出绩效目标设立情况有选择的进行设置，并将其细化为相应的个性化指标。</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22</w:t>
            </w:r>
          </w:p>
        </w:tc>
      </w:tr>
      <w:tr>
        <w:tblPrEx>
          <w:tblCellMar>
            <w:top w:w="0" w:type="dxa"/>
            <w:left w:w="108" w:type="dxa"/>
            <w:bottom w:w="0" w:type="dxa"/>
            <w:right w:w="108" w:type="dxa"/>
          </w:tblCellMar>
        </w:tblPrEx>
        <w:trPr>
          <w:trHeight w:val="885" w:hRule="atLeast"/>
        </w:trPr>
        <w:tc>
          <w:tcPr>
            <w:tcW w:w="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tcBorders>
              <w:top w:val="single" w:color="auto" w:sz="4" w:space="0"/>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行政效能</w:t>
            </w:r>
          </w:p>
        </w:tc>
        <w:tc>
          <w:tcPr>
            <w:tcW w:w="4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3</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政府对机关工作实施情况的具体评价，以年度政府考核结果为依据。</w:t>
            </w:r>
          </w:p>
        </w:tc>
        <w:tc>
          <w:tcPr>
            <w:tcW w:w="2500" w:type="dxa"/>
            <w:tcBorders>
              <w:top w:val="single" w:color="auto" w:sz="4" w:space="0"/>
              <w:left w:val="nil"/>
              <w:bottom w:val="single" w:color="auto"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优秀计</w:t>
            </w:r>
            <w:r>
              <w:rPr>
                <w:rFonts w:ascii="宋体" w:hAnsi="宋体" w:cs="宋体"/>
                <w:kern w:val="0"/>
                <w:sz w:val="20"/>
                <w:szCs w:val="20"/>
              </w:rPr>
              <w:t>3</w:t>
            </w:r>
            <w:r>
              <w:rPr>
                <w:rFonts w:hint="eastAsia" w:ascii="宋体" w:hAnsi="宋体" w:cs="宋体"/>
                <w:kern w:val="0"/>
                <w:sz w:val="20"/>
                <w:szCs w:val="20"/>
              </w:rPr>
              <w:t>分，良好计</w:t>
            </w:r>
            <w:r>
              <w:rPr>
                <w:rFonts w:ascii="宋体" w:hAnsi="宋体" w:cs="宋体"/>
                <w:kern w:val="0"/>
                <w:sz w:val="20"/>
                <w:szCs w:val="20"/>
              </w:rPr>
              <w:t>2</w:t>
            </w:r>
            <w:r>
              <w:rPr>
                <w:rFonts w:hint="eastAsia" w:ascii="宋体" w:hAnsi="宋体" w:cs="宋体"/>
                <w:kern w:val="0"/>
                <w:sz w:val="20"/>
                <w:szCs w:val="20"/>
              </w:rPr>
              <w:t>分，合格计</w:t>
            </w:r>
            <w:r>
              <w:rPr>
                <w:rFonts w:ascii="宋体" w:hAnsi="宋体" w:cs="宋体"/>
                <w:kern w:val="0"/>
                <w:sz w:val="20"/>
                <w:szCs w:val="20"/>
              </w:rPr>
              <w:t>1</w:t>
            </w:r>
            <w:r>
              <w:rPr>
                <w:rFonts w:hint="eastAsia" w:ascii="宋体" w:hAnsi="宋体" w:cs="宋体"/>
                <w:kern w:val="0"/>
                <w:sz w:val="20"/>
                <w:szCs w:val="20"/>
              </w:rPr>
              <w:t>分，不合格计</w:t>
            </w:r>
            <w:r>
              <w:rPr>
                <w:rFonts w:asci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840" w:hRule="atLeast"/>
        </w:trPr>
        <w:tc>
          <w:tcPr>
            <w:tcW w:w="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社会公众或服务对象满意度</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5</w:t>
            </w:r>
          </w:p>
        </w:tc>
        <w:tc>
          <w:tcPr>
            <w:tcW w:w="3820" w:type="dxa"/>
            <w:tcBorders>
              <w:top w:val="nil"/>
              <w:left w:val="nil"/>
              <w:bottom w:val="nil"/>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社会公众或部门服务对象对部门履行效果的满意程度。</w:t>
            </w:r>
          </w:p>
        </w:tc>
        <w:tc>
          <w:tcPr>
            <w:tcW w:w="2500" w:type="dxa"/>
            <w:vMerge w:val="restart"/>
            <w:tcBorders>
              <w:top w:val="nil"/>
              <w:left w:val="single" w:color="auto" w:sz="4" w:space="0"/>
              <w:bottom w:val="single" w:color="000000" w:sz="4" w:space="0"/>
              <w:right w:val="nil"/>
            </w:tcBorders>
            <w:vAlign w:val="center"/>
          </w:tcPr>
          <w:p>
            <w:pPr>
              <w:widowControl/>
              <w:jc w:val="left"/>
              <w:rPr>
                <w:rFonts w:ascii="宋体" w:cs="Times New Roman"/>
                <w:kern w:val="0"/>
                <w:sz w:val="20"/>
                <w:szCs w:val="20"/>
              </w:rPr>
            </w:pPr>
            <w:r>
              <w:rPr>
                <w:rFonts w:hint="eastAsia" w:ascii="宋体" w:hAnsi="宋体" w:cs="宋体"/>
                <w:kern w:val="0"/>
                <w:sz w:val="20"/>
                <w:szCs w:val="20"/>
              </w:rPr>
              <w:t>≥</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5</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85%-90%</w:t>
            </w:r>
            <w:r>
              <w:rPr>
                <w:rFonts w:hint="eastAsia" w:ascii="宋体" w:hAnsi="宋体" w:cs="宋体"/>
                <w:kern w:val="0"/>
                <w:sz w:val="20"/>
                <w:szCs w:val="20"/>
              </w:rPr>
              <w:t>（含），得</w:t>
            </w:r>
            <w:r>
              <w:rPr>
                <w:rFonts w:ascii="宋体" w:hAnsi="宋体" w:cs="宋体"/>
                <w:kern w:val="0"/>
                <w:sz w:val="20"/>
                <w:szCs w:val="20"/>
              </w:rPr>
              <w:t>4</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80%</w:t>
            </w:r>
            <w:r>
              <w:rPr>
                <w:rFonts w:hint="eastAsia" w:ascii="宋体" w:hAnsi="宋体" w:cs="宋体"/>
                <w:kern w:val="0"/>
                <w:sz w:val="20"/>
                <w:szCs w:val="20"/>
              </w:rPr>
              <w:t>（含）</w:t>
            </w:r>
            <w:r>
              <w:rPr>
                <w:rFonts w:ascii="宋体" w:hAnsi="宋体" w:cs="宋体"/>
                <w:kern w:val="0"/>
                <w:sz w:val="20"/>
                <w:szCs w:val="20"/>
              </w:rPr>
              <w:t>-85%</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75%</w:t>
            </w:r>
            <w:r>
              <w:rPr>
                <w:rFonts w:hint="eastAsia" w:ascii="宋体" w:hAnsi="宋体" w:cs="宋体"/>
                <w:kern w:val="0"/>
                <w:sz w:val="20"/>
                <w:szCs w:val="20"/>
              </w:rPr>
              <w:t>（含）</w:t>
            </w:r>
            <w:r>
              <w:rPr>
                <w:rFonts w:ascii="宋体" w:hAnsi="宋体" w:cs="宋体"/>
                <w:kern w:val="0"/>
                <w:sz w:val="20"/>
                <w:szCs w:val="20"/>
              </w:rPr>
              <w:t>-80%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Times New Roman"/>
                <w:kern w:val="0"/>
                <w:sz w:val="20"/>
                <w:szCs w:val="20"/>
              </w:rPr>
              <w:br w:type="textWrapping"/>
            </w:r>
            <w:r>
              <w:rPr>
                <w:rFonts w:ascii="宋体" w:hAnsi="宋体" w:cs="宋体"/>
                <w:kern w:val="0"/>
                <w:sz w:val="20"/>
                <w:szCs w:val="20"/>
              </w:rPr>
              <w:t>&lt;75%</w:t>
            </w:r>
            <w:r>
              <w:rPr>
                <w:rFonts w:hint="eastAsia" w:ascii="宋体" w:hAnsi="宋体" w:cs="宋体"/>
                <w:kern w:val="0"/>
                <w:sz w:val="20"/>
                <w:szCs w:val="20"/>
              </w:rPr>
              <w:t>，得</w:t>
            </w:r>
            <w:r>
              <w:rPr>
                <w:rFonts w:ascii="宋体" w:cs="宋体"/>
                <w:kern w:val="0"/>
                <w:sz w:val="20"/>
                <w:szCs w:val="20"/>
              </w:rPr>
              <w:t>0</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5</w:t>
            </w:r>
          </w:p>
        </w:tc>
      </w:tr>
      <w:tr>
        <w:tblPrEx>
          <w:tblCellMar>
            <w:top w:w="0" w:type="dxa"/>
            <w:left w:w="108" w:type="dxa"/>
            <w:bottom w:w="0" w:type="dxa"/>
            <w:right w:w="108" w:type="dxa"/>
          </w:tblCellMar>
        </w:tblPrEx>
        <w:trPr>
          <w:trHeight w:val="619" w:hRule="atLeast"/>
        </w:trPr>
        <w:tc>
          <w:tcPr>
            <w:tcW w:w="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Times New Roman"/>
                <w:kern w:val="0"/>
                <w:sz w:val="20"/>
                <w:szCs w:val="20"/>
              </w:rPr>
            </w:pPr>
          </w:p>
        </w:tc>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hAnsi="宋体" w:cs="宋体"/>
                <w:kern w:val="0"/>
                <w:sz w:val="20"/>
                <w:szCs w:val="20"/>
              </w:rPr>
              <w:t xml:space="preserve">  </w:t>
            </w:r>
            <w:r>
              <w:rPr>
                <w:rFonts w:hint="eastAsia" w:ascii="宋体" w:hAnsi="宋体" w:cs="宋体"/>
                <w:kern w:val="0"/>
                <w:sz w:val="20"/>
                <w:szCs w:val="20"/>
              </w:rPr>
              <w:t>社会公众或服务对象是指部门履行职责而影响到的部门、群体或个人。</w:t>
            </w:r>
          </w:p>
        </w:tc>
        <w:tc>
          <w:tcPr>
            <w:tcW w:w="2500" w:type="dxa"/>
            <w:vMerge w:val="continue"/>
            <w:tcBorders>
              <w:top w:val="nil"/>
              <w:left w:val="single" w:color="auto" w:sz="4" w:space="0"/>
              <w:bottom w:val="single" w:color="000000" w:sz="4" w:space="0"/>
              <w:right w:val="nil"/>
            </w:tcBorders>
            <w:vAlign w:val="center"/>
          </w:tcPr>
          <w:p>
            <w:pPr>
              <w:widowControl/>
              <w:jc w:val="left"/>
              <w:rPr>
                <w:rFonts w:ascii="宋体" w:cs="Times New Roman"/>
                <w:kern w:val="0"/>
                <w:sz w:val="20"/>
                <w:szCs w:val="20"/>
              </w:rPr>
            </w:pP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720" w:hRule="atLeast"/>
        </w:trPr>
        <w:tc>
          <w:tcPr>
            <w:tcW w:w="12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合计</w:t>
            </w:r>
          </w:p>
        </w:tc>
        <w:tc>
          <w:tcPr>
            <w:tcW w:w="880" w:type="dxa"/>
            <w:tcBorders>
              <w:top w:val="nil"/>
              <w:left w:val="nil"/>
              <w:bottom w:val="single" w:color="auto" w:sz="4" w:space="0"/>
              <w:right w:val="single" w:color="auto" w:sz="4" w:space="0"/>
            </w:tcBorders>
            <w:vAlign w:val="center"/>
          </w:tcPr>
          <w:p>
            <w:pPr>
              <w:widowControl/>
              <w:jc w:val="left"/>
              <w:rPr>
                <w:rFonts w:ascii="宋体" w:cs="Times New Roman"/>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100</w:t>
            </w:r>
          </w:p>
        </w:tc>
        <w:tc>
          <w:tcPr>
            <w:tcW w:w="3820" w:type="dxa"/>
            <w:tcBorders>
              <w:top w:val="nil"/>
              <w:left w:val="nil"/>
              <w:bottom w:val="single" w:color="auto" w:sz="4" w:space="0"/>
              <w:right w:val="single" w:color="auto" w:sz="4" w:space="0"/>
            </w:tcBorders>
            <w:vAlign w:val="center"/>
          </w:tcPr>
          <w:p>
            <w:pPr>
              <w:widowControl/>
              <w:jc w:val="left"/>
              <w:rPr>
                <w:rFonts w:ascii="宋体" w:cs="Times New Roman"/>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2500" w:type="dxa"/>
            <w:tcBorders>
              <w:top w:val="nil"/>
              <w:left w:val="nil"/>
              <w:bottom w:val="single" w:color="auto" w:sz="4" w:space="0"/>
              <w:right w:val="single" w:color="auto" w:sz="4" w:space="0"/>
            </w:tcBorders>
            <w:vAlign w:val="center"/>
          </w:tcPr>
          <w:p>
            <w:pPr>
              <w:widowControl/>
              <w:jc w:val="left"/>
              <w:rPr>
                <w:rFonts w:ascii="宋体" w:cs="Times New Roman"/>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lang w:val="en-US" w:eastAsia="zh-CN"/>
                <w14:textFill>
                  <w14:solidFill>
                    <w14:schemeClr w14:val="tx1"/>
                  </w14:solidFill>
                </w14:textFill>
              </w:rPr>
              <w:t>7.0</w:t>
            </w:r>
            <w:r>
              <w:rPr>
                <w:rFonts w:ascii="宋体" w:hAnsi="宋体" w:cs="宋体"/>
                <w:color w:val="000000" w:themeColor="text1"/>
                <w:kern w:val="0"/>
                <w:sz w:val="24"/>
                <w:szCs w:val="24"/>
                <w14:textFill>
                  <w14:solidFill>
                    <w14:schemeClr w14:val="tx1"/>
                  </w14:solidFill>
                </w14:textFill>
              </w:rPr>
              <w:t xml:space="preserve"> </w:t>
            </w:r>
          </w:p>
        </w:tc>
      </w:tr>
    </w:tbl>
    <w:p>
      <w:pPr>
        <w:spacing w:line="540" w:lineRule="exact"/>
        <w:ind w:left="1436" w:leftChars="684" w:firstLine="4000" w:firstLineChars="1250"/>
        <w:rPr>
          <w:rFonts w:ascii="仿宋_GB2312" w:hAnsi="仿宋" w:eastAsia="仿宋_GB2312" w:cs="Times New Roman"/>
          <w:color w:val="222222"/>
          <w:kern w:val="0"/>
          <w:sz w:val="32"/>
          <w:szCs w:val="32"/>
        </w:rPr>
      </w:pPr>
    </w:p>
    <w:p>
      <w:pPr>
        <w:spacing w:line="540" w:lineRule="exact"/>
        <w:rPr>
          <w:rFonts w:ascii="仿宋_GB2312" w:hAnsi="仿宋" w:eastAsia="仿宋_GB2312" w:cs="Times New Roman"/>
          <w:color w:val="222222"/>
          <w:kern w:val="0"/>
          <w:sz w:val="32"/>
          <w:szCs w:val="32"/>
        </w:rPr>
      </w:pPr>
    </w:p>
    <w:p>
      <w:pPr>
        <w:rPr>
          <w:rFonts w:cs="Times New Roman"/>
        </w:rPr>
      </w:pPr>
    </w:p>
    <w:p>
      <w:pPr>
        <w:spacing w:line="560" w:lineRule="exact"/>
        <w:jc w:val="center"/>
        <w:rPr>
          <w:rFonts w:ascii="宋体" w:cs="Times New Roman"/>
          <w:kern w:val="0"/>
          <w:sz w:val="32"/>
          <w:szCs w:val="32"/>
        </w:rPr>
      </w:pPr>
      <w:r>
        <w:rPr>
          <w:rFonts w:hint="eastAsia" w:ascii="宋体" w:hAnsi="宋体" w:cs="宋体"/>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宋体" w:cs="Times New Roman"/>
          <w:kern w:val="0"/>
          <w:sz w:val="24"/>
          <w:szCs w:val="24"/>
        </w:rPr>
      </w:pPr>
    </w:p>
    <w:p>
      <w:pPr>
        <w:widowControl/>
        <w:tabs>
          <w:tab w:val="left" w:pos="3611"/>
          <w:tab w:val="left" w:pos="4545"/>
          <w:tab w:val="left" w:pos="5951"/>
          <w:tab w:val="left" w:pos="7071"/>
          <w:tab w:val="left" w:pos="8191"/>
          <w:tab w:val="left" w:pos="9311"/>
        </w:tabs>
        <w:ind w:left="91"/>
        <w:jc w:val="left"/>
        <w:rPr>
          <w:rFonts w:ascii="宋体" w:cs="Times New Roman"/>
          <w:kern w:val="0"/>
          <w:sz w:val="24"/>
          <w:szCs w:val="24"/>
        </w:rPr>
      </w:pPr>
      <w:r>
        <w:rPr>
          <w:rFonts w:hint="eastAsia" w:ascii="宋体" w:hAnsi="宋体" w:cs="宋体"/>
          <w:kern w:val="0"/>
          <w:sz w:val="24"/>
          <w:szCs w:val="24"/>
        </w:rPr>
        <w:t>填报单位：常德市计量测试检定所</w:t>
      </w:r>
      <w:r>
        <w:rPr>
          <w:rFonts w:ascii="宋体" w:cs="Times New Roman"/>
          <w:kern w:val="0"/>
          <w:sz w:val="24"/>
          <w:szCs w:val="24"/>
        </w:rPr>
        <w:tab/>
      </w:r>
    </w:p>
    <w:tbl>
      <w:tblPr>
        <w:tblStyle w:val="2"/>
        <w:tblW w:w="9460" w:type="dxa"/>
        <w:tblInd w:w="-106" w:type="dxa"/>
        <w:tblLayout w:type="autofit"/>
        <w:tblCellMar>
          <w:top w:w="0" w:type="dxa"/>
          <w:left w:w="108" w:type="dxa"/>
          <w:bottom w:w="0" w:type="dxa"/>
          <w:right w:w="108" w:type="dxa"/>
        </w:tblCellMar>
      </w:tblPr>
      <w:tblGrid>
        <w:gridCol w:w="2400"/>
        <w:gridCol w:w="1080"/>
        <w:gridCol w:w="1245"/>
        <w:gridCol w:w="1000"/>
        <w:gridCol w:w="1220"/>
        <w:gridCol w:w="960"/>
        <w:gridCol w:w="1555"/>
      </w:tblGrid>
      <w:tr>
        <w:tblPrEx>
          <w:tblCellMar>
            <w:top w:w="0" w:type="dxa"/>
            <w:left w:w="108" w:type="dxa"/>
            <w:bottom w:w="0" w:type="dxa"/>
            <w:right w:w="108" w:type="dxa"/>
          </w:tblCellMar>
        </w:tblPrEx>
        <w:trPr>
          <w:trHeight w:val="315" w:hRule="atLeast"/>
        </w:trPr>
        <w:tc>
          <w:tcPr>
            <w:tcW w:w="2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财政供养人员情况</w:t>
            </w:r>
          </w:p>
        </w:tc>
        <w:tc>
          <w:tcPr>
            <w:tcW w:w="232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编制数</w:t>
            </w:r>
          </w:p>
        </w:tc>
        <w:tc>
          <w:tcPr>
            <w:tcW w:w="2220" w:type="dxa"/>
            <w:gridSpan w:val="2"/>
            <w:tcBorders>
              <w:top w:val="single" w:color="auto" w:sz="4" w:space="0"/>
              <w:left w:val="nil"/>
              <w:bottom w:val="nil"/>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2020</w:t>
            </w:r>
            <w:r>
              <w:rPr>
                <w:rFonts w:hint="eastAsia" w:ascii="宋体" w:hAnsi="宋体" w:cs="宋体"/>
                <w:color w:val="000000"/>
                <w:kern w:val="0"/>
                <w:sz w:val="24"/>
                <w:szCs w:val="24"/>
              </w:rPr>
              <w:t>年实际</w:t>
            </w:r>
          </w:p>
        </w:tc>
        <w:tc>
          <w:tcPr>
            <w:tcW w:w="251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控制率</w:t>
            </w:r>
          </w:p>
        </w:tc>
      </w:tr>
      <w:tr>
        <w:tblPrEx>
          <w:tblCellMar>
            <w:top w:w="0" w:type="dxa"/>
            <w:left w:w="108" w:type="dxa"/>
            <w:bottom w:w="0" w:type="dxa"/>
            <w:right w:w="108" w:type="dxa"/>
          </w:tblCellMar>
        </w:tblPrEx>
        <w:trPr>
          <w:trHeight w:val="285" w:hRule="atLeast"/>
        </w:trPr>
        <w:tc>
          <w:tcPr>
            <w:tcW w:w="2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p>
        </w:tc>
        <w:tc>
          <w:tcPr>
            <w:tcW w:w="23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p>
        </w:tc>
        <w:tc>
          <w:tcPr>
            <w:tcW w:w="2220" w:type="dxa"/>
            <w:gridSpan w:val="2"/>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在职人数</w:t>
            </w:r>
          </w:p>
        </w:tc>
        <w:tc>
          <w:tcPr>
            <w:tcW w:w="25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p>
        </w:tc>
      </w:tr>
      <w:tr>
        <w:tblPrEx>
          <w:tblCellMar>
            <w:top w:w="0" w:type="dxa"/>
            <w:left w:w="108" w:type="dxa"/>
            <w:bottom w:w="0" w:type="dxa"/>
            <w:right w:w="108" w:type="dxa"/>
          </w:tblCellMar>
        </w:tblPrEx>
        <w:trPr>
          <w:trHeight w:val="315" w:hRule="atLeast"/>
        </w:trPr>
        <w:tc>
          <w:tcPr>
            <w:tcW w:w="2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34</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31</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经费控制情况</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年决算数</w:t>
            </w:r>
            <w:r>
              <w:rPr>
                <w:rFonts w:ascii="宋体" w:hAnsi="宋体" w:cs="宋体"/>
                <w:color w:val="000000"/>
                <w:kern w:val="0"/>
                <w:sz w:val="24"/>
                <w:szCs w:val="24"/>
              </w:rPr>
              <w:t>(</w:t>
            </w:r>
            <w:r>
              <w:rPr>
                <w:rFonts w:hint="eastAsia" w:ascii="宋体" w:hAnsi="宋体" w:cs="宋体"/>
                <w:color w:val="000000"/>
                <w:kern w:val="0"/>
                <w:sz w:val="24"/>
                <w:szCs w:val="24"/>
              </w:rPr>
              <w:t>元</w:t>
            </w:r>
            <w:r>
              <w:rPr>
                <w:rFonts w:ascii="宋体" w:hAnsi="宋体" w:cs="宋体"/>
                <w:color w:val="000000"/>
                <w:kern w:val="0"/>
                <w:sz w:val="24"/>
                <w:szCs w:val="24"/>
              </w:rPr>
              <w:t>)</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2020</w:t>
            </w:r>
            <w:r>
              <w:rPr>
                <w:rFonts w:hint="eastAsia" w:ascii="宋体" w:hAnsi="宋体" w:cs="宋体"/>
                <w:color w:val="000000"/>
                <w:kern w:val="0"/>
                <w:sz w:val="24"/>
                <w:szCs w:val="24"/>
              </w:rPr>
              <w:t>年预算数</w:t>
            </w:r>
            <w:r>
              <w:rPr>
                <w:rFonts w:ascii="宋体" w:hAnsi="宋体" w:cs="宋体"/>
                <w:color w:val="000000"/>
                <w:kern w:val="0"/>
                <w:sz w:val="24"/>
                <w:szCs w:val="24"/>
              </w:rPr>
              <w:t>(</w:t>
            </w:r>
            <w:r>
              <w:rPr>
                <w:rFonts w:hint="eastAsia" w:ascii="宋体" w:hAnsi="宋体" w:cs="宋体"/>
                <w:color w:val="000000"/>
                <w:kern w:val="0"/>
                <w:sz w:val="24"/>
                <w:szCs w:val="24"/>
              </w:rPr>
              <w:t>元</w:t>
            </w:r>
            <w:r>
              <w:rPr>
                <w:rFonts w:ascii="宋体" w:hAnsi="宋体" w:cs="宋体"/>
                <w:color w:val="000000"/>
                <w:kern w:val="0"/>
                <w:sz w:val="24"/>
                <w:szCs w:val="24"/>
              </w:rPr>
              <w:t>)</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2020</w:t>
            </w:r>
            <w:r>
              <w:rPr>
                <w:rFonts w:hint="eastAsia" w:ascii="宋体" w:hAnsi="宋体" w:cs="宋体"/>
                <w:color w:val="000000"/>
                <w:kern w:val="0"/>
                <w:sz w:val="24"/>
                <w:szCs w:val="24"/>
              </w:rPr>
              <w:t>年决算数</w:t>
            </w:r>
            <w:r>
              <w:rPr>
                <w:rFonts w:ascii="宋体" w:hAnsi="宋体" w:cs="宋体"/>
                <w:color w:val="000000"/>
                <w:kern w:val="0"/>
                <w:sz w:val="24"/>
                <w:szCs w:val="24"/>
              </w:rPr>
              <w:t>(</w:t>
            </w:r>
            <w:r>
              <w:rPr>
                <w:rFonts w:hint="eastAsia" w:ascii="宋体" w:hAnsi="宋体" w:cs="宋体"/>
                <w:color w:val="000000"/>
                <w:kern w:val="0"/>
                <w:sz w:val="24"/>
                <w:szCs w:val="24"/>
              </w:rPr>
              <w:t>元</w:t>
            </w:r>
            <w:r>
              <w:rPr>
                <w:rFonts w:ascii="宋体" w:hAnsi="宋体" w:cs="宋体"/>
                <w:color w:val="000000"/>
                <w:kern w:val="0"/>
                <w:sz w:val="24"/>
                <w:szCs w:val="24"/>
              </w:rPr>
              <w:t>)</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三公经费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173411.75</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150000.00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141,231.17</w:t>
            </w:r>
          </w:p>
        </w:tc>
      </w:tr>
      <w:tr>
        <w:tblPrEx>
          <w:tblCellMar>
            <w:top w:w="0" w:type="dxa"/>
            <w:left w:w="108" w:type="dxa"/>
            <w:bottom w:w="0" w:type="dxa"/>
            <w:right w:w="108" w:type="dxa"/>
          </w:tblCellMar>
        </w:tblPrEx>
        <w:trPr>
          <w:trHeight w:val="6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公务用车购置和维护经费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162,542.75</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140000.00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132,631.17</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其中：公车购置</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 xml:space="preserve">0.00 </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0.00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公车运行维护</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162,542.75</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140000.00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132,631.17</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出国经费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 xml:space="preserve">0.00 </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0.00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公务接待</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10,869.00</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8600</w:t>
            </w:r>
            <w:r>
              <w:rPr>
                <w:rFonts w:hint="eastAsia" w:ascii="宋体" w:cs="宋体"/>
                <w:color w:val="000000"/>
                <w:kern w:val="0"/>
                <w:sz w:val="24"/>
                <w:szCs w:val="24"/>
              </w:rPr>
              <w:t>．</w:t>
            </w:r>
            <w:r>
              <w:rPr>
                <w:rFonts w:ascii="宋体" w:cs="宋体"/>
                <w:color w:val="000000"/>
                <w:kern w:val="0"/>
                <w:sz w:val="24"/>
                <w:szCs w:val="24"/>
              </w:rPr>
              <w:t>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项目支出</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3,187,054.51</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1120000.00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2,408,390.12</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业务工作专项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3,187,054.51</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950000.00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1,742,185.12</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运行维护专项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277,395.00</w:t>
            </w: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cs="宋体"/>
                <w:color w:val="000000"/>
                <w:kern w:val="0"/>
                <w:sz w:val="24"/>
                <w:szCs w:val="24"/>
              </w:rPr>
              <w:t xml:space="preserve">    3</w:t>
            </w:r>
            <w:r>
              <w:rPr>
                <w:rFonts w:hint="eastAsia" w:ascii="宋体" w:cs="宋体"/>
                <w:color w:val="000000"/>
                <w:kern w:val="0"/>
                <w:sz w:val="24"/>
                <w:szCs w:val="24"/>
              </w:rPr>
              <w:t>能力提升项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r>
              <w:rPr>
                <w:rFonts w:ascii="宋体" w:hAnsi="宋体" w:cs="宋体"/>
                <w:color w:val="000000"/>
                <w:kern w:val="0"/>
                <w:sz w:val="24"/>
                <w:szCs w:val="24"/>
              </w:rPr>
              <w:t>170000.00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388,810.00</w:t>
            </w: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公用经费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615,198.66</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738500.00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714,949.60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办公经费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66,064.24</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54000.00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52,940.89</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水电物业费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10,507.00</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163000.00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92,829.24</w:t>
            </w:r>
          </w:p>
        </w:tc>
      </w:tr>
      <w:tr>
        <w:tblPrEx>
          <w:tblCellMar>
            <w:top w:w="0" w:type="dxa"/>
            <w:left w:w="108" w:type="dxa"/>
            <w:bottom w:w="0" w:type="dxa"/>
            <w:right w:w="108" w:type="dxa"/>
          </w:tblCellMar>
        </w:tblPrEx>
        <w:trPr>
          <w:trHeight w:val="22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差旅费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30,000.00</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0.00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4.</w:t>
            </w:r>
            <w:r>
              <w:rPr>
                <w:rFonts w:hint="eastAsia" w:ascii="宋体" w:hAnsi="宋体" w:cs="宋体"/>
                <w:color w:val="000000"/>
                <w:kern w:val="0"/>
                <w:sz w:val="24"/>
                <w:szCs w:val="24"/>
              </w:rPr>
              <w:t>会议费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0.00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 xml:space="preserve">    5.</w:t>
            </w:r>
            <w:r>
              <w:rPr>
                <w:rFonts w:hint="eastAsia" w:ascii="宋体" w:hAnsi="宋体" w:cs="宋体"/>
                <w:color w:val="000000"/>
                <w:kern w:val="0"/>
                <w:sz w:val="24"/>
                <w:szCs w:val="24"/>
              </w:rPr>
              <w:t>培训费</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2,900.00</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8000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5146.00</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4"/>
                <w:szCs w:val="24"/>
              </w:rPr>
            </w:pPr>
            <w:r>
              <w:rPr>
                <w:rFonts w:ascii="宋体" w:cs="宋体"/>
                <w:color w:val="000000"/>
                <w:kern w:val="0"/>
                <w:sz w:val="24"/>
                <w:szCs w:val="24"/>
              </w:rPr>
              <w:t>......</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FF0000"/>
                <w:kern w:val="0"/>
                <w:sz w:val="24"/>
                <w:szCs w:val="24"/>
              </w:rPr>
            </w:pPr>
            <w:r>
              <w:rPr>
                <w:rFonts w:hint="eastAsia" w:ascii="宋体" w:hAnsi="宋体" w:cs="宋体"/>
                <w:color w:val="FF0000"/>
                <w:kern w:val="0"/>
                <w:sz w:val="24"/>
                <w:szCs w:val="24"/>
              </w:rPr>
              <w:t>　</w:t>
            </w:r>
          </w:p>
        </w:tc>
        <w:tc>
          <w:tcPr>
            <w:tcW w:w="2220" w:type="dxa"/>
            <w:gridSpan w:val="2"/>
            <w:tcBorders>
              <w:top w:val="single" w:color="auto" w:sz="4" w:space="0"/>
              <w:left w:val="nil"/>
              <w:bottom w:val="single" w:color="auto" w:sz="4" w:space="0"/>
              <w:right w:val="single" w:color="auto" w:sz="4" w:space="0"/>
            </w:tcBorders>
            <w:vAlign w:val="center"/>
          </w:tcPr>
          <w:p>
            <w:pPr>
              <w:widowControl/>
              <w:ind w:left="31680" w:hanging="216" w:hangingChars="90"/>
              <w:jc w:val="center"/>
              <w:rPr>
                <w:rFonts w:ascii="宋体" w:cs="Times New Roman"/>
                <w:color w:val="FF0000"/>
                <w:kern w:val="0"/>
                <w:sz w:val="24"/>
                <w:szCs w:val="24"/>
              </w:rPr>
            </w:pPr>
            <w:r>
              <w:rPr>
                <w:rFonts w:hint="eastAsia" w:ascii="宋体" w:hAnsi="宋体" w:cs="宋体"/>
                <w:color w:val="FF0000"/>
                <w:kern w:val="0"/>
                <w:sz w:val="24"/>
                <w:szCs w:val="24"/>
              </w:rPr>
              <w:t>　</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FF0000"/>
                <w:kern w:val="0"/>
                <w:sz w:val="24"/>
                <w:szCs w:val="24"/>
              </w:rPr>
            </w:pPr>
            <w:r>
              <w:rPr>
                <w:rFonts w:hint="eastAsia" w:ascii="宋体" w:hAnsi="宋体" w:cs="宋体"/>
                <w:color w:val="FF0000"/>
                <w:kern w:val="0"/>
                <w:sz w:val="24"/>
                <w:szCs w:val="24"/>
              </w:rPr>
              <w:t>　</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政府采购金额</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hAnsi="宋体" w:cs="宋体"/>
                <w:color w:val="000000"/>
                <w:kern w:val="0"/>
                <w:sz w:val="24"/>
                <w:szCs w:val="24"/>
              </w:rPr>
              <w:t>150000.00</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ascii="宋体" w:cs="宋体"/>
                <w:color w:val="000000"/>
                <w:kern w:val="0"/>
                <w:sz w:val="24"/>
                <w:szCs w:val="24"/>
              </w:rPr>
              <w:t>136,174.56</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部门整体支出预算调整</w:t>
            </w:r>
            <w:r>
              <w:rPr>
                <w:rFonts w:ascii="宋体" w:hAnsi="宋体" w:cs="宋体"/>
                <w:color w:val="000000"/>
                <w:kern w:val="0"/>
                <w:sz w:val="24"/>
                <w:szCs w:val="24"/>
              </w:rPr>
              <w:t xml:space="preserve"> </w:t>
            </w:r>
          </w:p>
        </w:tc>
        <w:tc>
          <w:tcPr>
            <w:tcW w:w="2325" w:type="dxa"/>
            <w:gridSpan w:val="2"/>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w:t>
            </w:r>
          </w:p>
        </w:tc>
        <w:tc>
          <w:tcPr>
            <w:tcW w:w="2220" w:type="dxa"/>
            <w:gridSpan w:val="2"/>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c>
          <w:tcPr>
            <w:tcW w:w="2515" w:type="dxa"/>
            <w:gridSpan w:val="2"/>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楼堂馆所控制情况</w:t>
            </w:r>
          </w:p>
        </w:tc>
        <w:tc>
          <w:tcPr>
            <w:tcW w:w="108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批复</w:t>
            </w:r>
          </w:p>
        </w:tc>
        <w:tc>
          <w:tcPr>
            <w:tcW w:w="1245"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实际规模</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w:t>
            </w:r>
          </w:p>
        </w:tc>
        <w:tc>
          <w:tcPr>
            <w:tcW w:w="100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规模</w:t>
            </w:r>
          </w:p>
        </w:tc>
        <w:tc>
          <w:tcPr>
            <w:tcW w:w="122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预算</w:t>
            </w:r>
          </w:p>
        </w:tc>
        <w:tc>
          <w:tcPr>
            <w:tcW w:w="96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实际</w:t>
            </w:r>
          </w:p>
        </w:tc>
        <w:tc>
          <w:tcPr>
            <w:tcW w:w="1555"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投资</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2020</w:t>
            </w:r>
            <w:r>
              <w:rPr>
                <w:rFonts w:hint="eastAsia" w:ascii="宋体" w:hAnsi="宋体" w:cs="宋体"/>
                <w:color w:val="000000"/>
                <w:kern w:val="0"/>
                <w:sz w:val="24"/>
                <w:szCs w:val="24"/>
              </w:rPr>
              <w:t>年完工项目）</w:t>
            </w:r>
          </w:p>
        </w:tc>
        <w:tc>
          <w:tcPr>
            <w:tcW w:w="108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规模</w:t>
            </w:r>
          </w:p>
        </w:tc>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p>
        </w:tc>
        <w:tc>
          <w:tcPr>
            <w:tcW w:w="100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控制率</w:t>
            </w:r>
          </w:p>
        </w:tc>
        <w:tc>
          <w:tcPr>
            <w:tcW w:w="122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投资</w:t>
            </w:r>
          </w:p>
        </w:tc>
        <w:tc>
          <w:tcPr>
            <w:tcW w:w="960"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投资</w:t>
            </w:r>
          </w:p>
        </w:tc>
        <w:tc>
          <w:tcPr>
            <w:tcW w:w="1555" w:type="dxa"/>
            <w:tcBorders>
              <w:top w:val="nil"/>
              <w:left w:val="nil"/>
              <w:bottom w:val="nil"/>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概算</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nil"/>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w:t>
            </w:r>
          </w:p>
        </w:tc>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p>
        </w:tc>
        <w:tc>
          <w:tcPr>
            <w:tcW w:w="100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96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1555"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控制率</w:t>
            </w:r>
          </w:p>
        </w:tc>
      </w:tr>
      <w:tr>
        <w:tblPrEx>
          <w:tblCellMar>
            <w:top w:w="0" w:type="dxa"/>
            <w:left w:w="108" w:type="dxa"/>
            <w:bottom w:w="0" w:type="dxa"/>
            <w:right w:w="108" w:type="dxa"/>
          </w:tblCellMar>
        </w:tblPrEx>
        <w:trPr>
          <w:trHeight w:val="34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无</w:t>
            </w:r>
          </w:p>
        </w:tc>
        <w:tc>
          <w:tcPr>
            <w:tcW w:w="1245"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c>
          <w:tcPr>
            <w:tcW w:w="100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c>
          <w:tcPr>
            <w:tcW w:w="1555"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705" w:hRule="atLeast"/>
        </w:trPr>
        <w:tc>
          <w:tcPr>
            <w:tcW w:w="24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厉行节约保障措施</w:t>
            </w:r>
          </w:p>
        </w:tc>
        <w:tc>
          <w:tcPr>
            <w:tcW w:w="7060" w:type="dxa"/>
            <w:gridSpan w:val="6"/>
            <w:tcBorders>
              <w:top w:val="single" w:color="auto" w:sz="4" w:space="0"/>
              <w:left w:val="nil"/>
              <w:bottom w:val="single" w:color="auto" w:sz="4" w:space="0"/>
              <w:right w:val="single" w:color="000000" w:sz="4" w:space="0"/>
            </w:tcBorders>
            <w:vAlign w:val="center"/>
          </w:tcPr>
          <w:p>
            <w:pPr>
              <w:widowControl/>
              <w:jc w:val="left"/>
              <w:rPr>
                <w:rFonts w:ascii="宋体" w:cs="Times New Roman"/>
                <w:color w:val="000000"/>
                <w:kern w:val="0"/>
              </w:rPr>
            </w:pPr>
            <w:r>
              <w:rPr>
                <w:rFonts w:ascii="宋体" w:hAnsi="宋体" w:cs="宋体"/>
                <w:color w:val="000000"/>
                <w:kern w:val="0"/>
              </w:rPr>
              <w:t xml:space="preserve">   </w:t>
            </w:r>
            <w:r>
              <w:rPr>
                <w:rFonts w:hint="eastAsia" w:ascii="宋体" w:hAnsi="宋体" w:cs="宋体"/>
                <w:color w:val="000000"/>
                <w:kern w:val="0"/>
              </w:rPr>
              <w:t>建立专项资金使用台账，确保专款专用。</w:t>
            </w:r>
            <w:r>
              <w:rPr>
                <w:rFonts w:hint="eastAsia" w:ascii="宋体" w:hAnsi="宋体" w:cs="宋体"/>
                <w:color w:val="000000"/>
                <w:kern w:val="0"/>
                <w:sz w:val="24"/>
                <w:szCs w:val="24"/>
              </w:rPr>
              <w:t>　</w:t>
            </w:r>
          </w:p>
        </w:tc>
      </w:tr>
    </w:tbl>
    <w:p>
      <w:pPr>
        <w:widowControl/>
        <w:tabs>
          <w:tab w:val="left" w:pos="3611"/>
          <w:tab w:val="left" w:pos="4791"/>
          <w:tab w:val="left" w:pos="5951"/>
          <w:tab w:val="left" w:pos="7071"/>
          <w:tab w:val="left" w:pos="8191"/>
          <w:tab w:val="left" w:pos="9311"/>
        </w:tabs>
        <w:jc w:val="left"/>
        <w:rPr>
          <w:rFonts w:ascii="宋体" w:cs="Times New Roman"/>
          <w:kern w:val="0"/>
          <w:sz w:val="24"/>
          <w:szCs w:val="24"/>
        </w:rPr>
      </w:pPr>
    </w:p>
    <w:p>
      <w:r>
        <w:rPr>
          <w:rFonts w:hint="eastAsia" w:ascii="宋体" w:hAnsi="宋体" w:cs="宋体"/>
          <w:kern w:val="0"/>
          <w:sz w:val="24"/>
          <w:szCs w:val="24"/>
        </w:rPr>
        <w:t>说明：</w:t>
      </w:r>
      <w:r>
        <w:rPr>
          <w:rFonts w:hint="eastAsia" w:ascii="宋体" w:cs="宋体"/>
          <w:kern w:val="0"/>
          <w:sz w:val="24"/>
          <w:szCs w:val="24"/>
        </w:rPr>
        <w:t>“</w:t>
      </w:r>
      <w:r>
        <w:rPr>
          <w:rFonts w:hint="eastAsia" w:ascii="宋体" w:hAnsi="宋体" w:cs="宋体"/>
          <w:kern w:val="0"/>
          <w:sz w:val="24"/>
          <w:szCs w:val="24"/>
        </w:rPr>
        <w:t>项目支出</w:t>
      </w:r>
      <w:r>
        <w:rPr>
          <w:rFonts w:hint="eastAsia" w:ascii="宋体" w:cs="宋体"/>
          <w:kern w:val="0"/>
          <w:sz w:val="24"/>
          <w:szCs w:val="24"/>
        </w:rPr>
        <w:t>”</w:t>
      </w:r>
      <w:r>
        <w:rPr>
          <w:rFonts w:hint="eastAsia" w:ascii="宋体" w:hAnsi="宋体" w:cs="宋体"/>
          <w:kern w:val="0"/>
          <w:sz w:val="24"/>
          <w:szCs w:val="24"/>
        </w:rPr>
        <w:t>需要填报所有项目情况，包括业务工作项目、运行维护项目等；</w:t>
      </w:r>
      <w:r>
        <w:rPr>
          <w:rFonts w:hint="eastAsia" w:ascii="宋体" w:cs="宋体"/>
          <w:kern w:val="0"/>
          <w:sz w:val="24"/>
          <w:szCs w:val="24"/>
        </w:rPr>
        <w:t>“</w:t>
      </w:r>
      <w:r>
        <w:rPr>
          <w:rFonts w:hint="eastAsia" w:ascii="宋体" w:hAnsi="宋体" w:cs="宋体"/>
          <w:kern w:val="0"/>
          <w:sz w:val="24"/>
          <w:szCs w:val="24"/>
        </w:rPr>
        <w:t>公用经费</w:t>
      </w:r>
      <w:r>
        <w:rPr>
          <w:rFonts w:hint="eastAsia" w:ascii="宋体" w:cs="宋体"/>
          <w:kern w:val="0"/>
          <w:sz w:val="24"/>
          <w:szCs w:val="24"/>
        </w:rPr>
        <w:t>”</w:t>
      </w:r>
      <w:r>
        <w:rPr>
          <w:rFonts w:hint="eastAsia" w:ascii="宋体" w:hAnsi="宋体" w:cs="宋体"/>
          <w:kern w:val="0"/>
          <w:sz w:val="24"/>
          <w:szCs w:val="24"/>
        </w:rPr>
        <w:t>填报基本支出中的一般商品和服务支出。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06D41"/>
    <w:rsid w:val="0DB06D41"/>
    <w:rsid w:val="76CF7388"/>
    <w:rsid w:val="FFFF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2021-09-10T11:22:00Z</dcterms:created>
  <dc:creator>qiu</dc:creator>
  <cp:lastModifiedBy>1rong</cp:lastModifiedBy>
  <dcterms:modified xsi:type="dcterms:W3CDTF">2024-12-23T15:32:40Z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