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napToGrid w:val="0"/>
        <w:spacing w:beforeAutospacing="0" w:afterAutospacing="0" w:line="560" w:lineRule="exact"/>
        <w:rPr>
          <w:rFonts w:ascii="Times New Roman" w:eastAsia="黑体" w:cs="Times New Roman" w:hAnsi="Times New Roman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</w:t>
      </w:r>
      <w:r>
        <w:rPr>
          <w:rFonts w:ascii="Times New Roman" w:eastAsia="黑体" w:cs="Times New Roman" w:hAnsi="Times New Roman" w:hint="eastAsia"/>
          <w:sz w:val="32"/>
          <w:szCs w:val="32"/>
          <w:lang w:eastAsia="zh-CN"/>
        </w:rPr>
        <w:t>件</w:t>
      </w:r>
      <w:r>
        <w:rPr>
          <w:rFonts w:ascii="Times New Roman" w:eastAsia="黑体" w:cs="Times New Roman" w:hAnsi="Times New Roman"/>
          <w:sz w:val="32"/>
          <w:szCs w:val="32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napToGrid w:val="0"/>
        <w:spacing w:beforeAutospacing="0" w:afterAutospacing="0" w:line="560" w:lineRule="exact"/>
        <w:jc w:val="center"/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  <w:t>医疗机构炮制中药饮片备案变更表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 w:val="0"/>
        <w:spacing w:beforeAutospacing="0" w:afterAutospacing="0" w:line="200" w:lineRule="exact"/>
        <w:jc w:val="center"/>
        <w:rPr>
          <w:rFonts w:ascii="方正小标宋简体" w:eastAsia="方正小标宋简体" w:cs="方正小标宋简体" w:hAnsi="方正小标宋简体" w:hint="eastAsia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napToGrid w:val="0"/>
        <w:spacing w:beforeAutospacing="0" w:afterAutospacing="0" w:line="560" w:lineRule="exact"/>
        <w:jc w:val="left"/>
        <w:rPr>
          <w:rFonts w:ascii="Times New Roman" w:eastAsia="仿宋_GB2312" w:cs="Times New Roman" w:hAnsi="Times New Roman"/>
          <w:color w:val="000000"/>
          <w:sz w:val="24"/>
        </w:rPr>
      </w:pPr>
      <w:r>
        <w:rPr>
          <w:rFonts w:ascii="Times New Roman" w:eastAsia="仿宋_GB2312" w:cs="Times New Roman" w:hAnsi="Times New Roman"/>
          <w:color w:val="000000"/>
          <w:sz w:val="24"/>
        </w:rPr>
        <w:t>报送单位（盖章）：                            报送日期：     年   月   日</w:t>
      </w:r>
    </w:p>
    <w:tbl>
      <w:tblPr>
        <w:jc w:val="center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976"/>
        <w:gridCol w:w="501"/>
        <w:gridCol w:w="909"/>
        <w:gridCol w:w="227"/>
        <w:gridCol w:w="1319"/>
        <w:gridCol w:w="449"/>
        <w:gridCol w:w="1726"/>
      </w:tblGrid>
      <w:tr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医疗机构名称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社会信用代码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医疗机构执业许可证号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注册地址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备案凭证编号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48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法定代表人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炮制中药饮片负责人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原备案内容</w:t>
            </w: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变更后备案内容</w:t>
            </w:r>
          </w:p>
        </w:tc>
      </w:tr>
      <w:tr>
        <w:trPr>
          <w:trHeight w:val="5801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both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  <w:tc>
          <w:tcPr>
            <w:tcW w:w="4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both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853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变更理由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9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电话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手机号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 w:firstLineChars="50" w:firstLine="12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E-mail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</w:p>
        </w:tc>
      </w:tr>
      <w:tr>
        <w:trPr>
          <w:trHeight w:val="334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7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ascii="Times New Roman" w:eastAsia="仿宋_GB2312" w:cs="Times New Roman" w:hAnsi="Times New Roman"/>
                <w:color w:val="000000"/>
                <w:sz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1、本表供备案报送人提前准备资料用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lang w:eastAsia="zh-CN"/>
              </w:rPr>
              <w:t>，申报资料交常德市市场监督管理局药品生产监督管理科办理，联系电话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lang w:val="en-US" w:eastAsia="zh-CN"/>
              </w:rPr>
              <w:t>0736-7125300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</w:rPr>
              <w:t>。2、增加备案中药饮片品种的，请提供增加中药饮片品种的炮制标准或炮制规范（可在“变更的理由”栏列明，也可另附表列明）。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F3B26751-2E2E-42DB-8DA3-82E261841B2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Yozo_Office9.0.6115.191ZH</Application>
  <Pages>2</Pages>
  <Words>0</Words>
  <Characters>251</Characters>
  <Lines>0</Lines>
  <Paragraphs>6</Paragraphs>
  <CharactersWithSpaces>335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lenovo</cp:lastModifiedBy>
  <cp:revision>2</cp:revision>
  <dcterms:created xsi:type="dcterms:W3CDTF">2021-05-08T07:28:00Z</dcterms:created>
  <dcterms:modified xsi:type="dcterms:W3CDTF">2026-06-22T07:47:41Z</dcterms:modified>
</cp:coreProperties>
</file>