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方正黑体_GBK" w:hAnsi="仿宋" w:eastAsia="方正黑体_GBK" w:cs="仿宋"/>
          <w:sz w:val="32"/>
          <w:szCs w:val="32"/>
        </w:rPr>
      </w:pPr>
      <w:r>
        <w:rPr>
          <w:rFonts w:hint="eastAsia" w:ascii="方正黑体_GBK" w:hAnsi="宋体" w:eastAsia="方正黑体_GBK" w:cs="黑体"/>
          <w:color w:val="000000"/>
          <w:kern w:val="0"/>
          <w:sz w:val="32"/>
          <w:szCs w:val="32"/>
        </w:rPr>
        <w:t>附件1:</w:t>
      </w:r>
    </w:p>
    <w:p>
      <w:pPr>
        <w:widowControl/>
        <w:spacing w:line="560" w:lineRule="exact"/>
        <w:ind w:firstLine="1800" w:firstLineChars="500"/>
        <w:jc w:val="left"/>
        <w:rPr>
          <w:rFonts w:ascii="黑体" w:hAnsi="黑体" w:eastAsia="黑体" w:cs="黑体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kern w:val="0"/>
          <w:sz w:val="36"/>
          <w:szCs w:val="36"/>
        </w:rPr>
        <w:t>食品安全国家标准产品专项评价目录</w:t>
      </w:r>
      <w:bookmarkEnd w:id="0"/>
      <w:r>
        <w:rPr>
          <w:rFonts w:hint="eastAsia" w:ascii="黑体" w:hAnsi="黑体" w:eastAsia="黑体" w:cs="黑体"/>
          <w:kern w:val="0"/>
          <w:sz w:val="36"/>
          <w:szCs w:val="36"/>
        </w:rPr>
        <w:t xml:space="preserve"> </w:t>
      </w:r>
    </w:p>
    <w:p>
      <w:pPr>
        <w:widowControl/>
        <w:spacing w:line="560" w:lineRule="exact"/>
        <w:ind w:firstLine="1800" w:firstLineChars="500"/>
        <w:jc w:val="left"/>
        <w:rPr>
          <w:rFonts w:ascii="黑体" w:hAnsi="黑体" w:eastAsia="黑体" w:cs="黑体"/>
          <w:kern w:val="0"/>
          <w:sz w:val="36"/>
          <w:szCs w:val="36"/>
        </w:rPr>
      </w:pPr>
    </w:p>
    <w:p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1、食品安全国家标准 粮食 GB 2715-2016 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2、食品安全国家标准 糕点、面包 GB 7099-2015 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3、食品安全国家标准 饼干 GB 7100-2015 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4、食品安全国家标准 方便面 GB 17400-2015 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5、食品安全国家标准 面筋制品 GB 2711-2014 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6、食品安全国家标准 速冻面米制品 GB 19295-2011 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7、食品安全国家标准 冲调谷物制品 GB 19640-2016 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8、食品安全国家标准 淀粉制品 GB 2713-2015 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9、食品安全国家标准 食品加工用粕类 GB 14932-2016 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10、食品安全国家标准 食品加工用植物蛋白 GB 20371-2016 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11、食品安全国家标准 食用淀粉 GB 31637-2016 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12、食品安全国家标准 豆制品 GB 2712-2014 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13、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食品安全国家标准食用酒精 GB 31640-2016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14、食品安全国家标准 原粮储运卫生规范 GB 22508-2016 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15、食品安全国家标准 谷物加工卫生规范 GB 13122-2016 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16、食品安全国家标准 糕点、面包卫生规范 GB 8957-2016 </w:t>
      </w:r>
    </w:p>
    <w:p>
      <w:pPr>
        <w:widowControl/>
        <w:spacing w:line="560" w:lineRule="exact"/>
        <w:ind w:left="6080" w:hanging="6080" w:hangingChars="19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17、食品安全国家标准 速冻食品生产和经营卫生规范GB31646-2018   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18、产品标准中涉及的理化检验方法 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19、产品标准中涉及的微生物检验方法 </w:t>
      </w:r>
    </w:p>
    <w:p>
      <w:r>
        <w:rPr>
          <w:rFonts w:hint="eastAsia" w:ascii="仿宋" w:hAnsi="仿宋" w:eastAsia="仿宋" w:cs="仿宋"/>
          <w:kern w:val="0"/>
          <w:sz w:val="32"/>
          <w:szCs w:val="32"/>
        </w:rPr>
        <w:t xml:space="preserve">20、产品标准中涉及的通用标准中的相关指标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E5E59"/>
    <w:rsid w:val="16DE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2019-11-25T07:11:00Z</dcterms:created>
  <dc:creator>懒骨头隐士</dc:creator>
  <cp:lastModifiedBy>懒骨头隐士</cp:lastModifiedBy>
  <dcterms:modified xsi:type="dcterms:W3CDTF">2019-11-25T07:12:05Z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