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420"/>
        <w:rPr>
          <w:rFonts w:hint="eastAsia" w:ascii="宋体" w:hAnsi="宋体" w:eastAsia="宋体"/>
          <w:sz w:val="32"/>
          <w:lang w:val="en-US" w:eastAsia="zh-CN"/>
        </w:rPr>
      </w:pPr>
      <w:r>
        <w:rPr>
          <w:rFonts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1</w:t>
      </w:r>
      <w:bookmarkStart w:id="3" w:name="_GoBack"/>
      <w:bookmarkEnd w:id="3"/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29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2040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实施强制管理的计量器具目录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97" w:lineRule="exact"/>
        <w:rPr>
          <w:rFonts w:ascii="Times New Roman" w:hAnsi="Times New Roman" w:eastAsia="Times New Roma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1580"/>
        <w:gridCol w:w="2840"/>
        <w:gridCol w:w="20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二级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一级目录</w:t>
            </w:r>
          </w:p>
        </w:tc>
        <w:tc>
          <w:tcPr>
            <w:tcW w:w="284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二级目录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监管方式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范围及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2"/>
                <w:sz w:val="24"/>
              </w:rPr>
            </w:pPr>
            <w:r>
              <w:rPr>
                <w:rFonts w:ascii="Times New Roman" w:hAnsi="Times New Roman" w:eastAsia="Times New Roman"/>
                <w:w w:val="92"/>
                <w:sz w:val="24"/>
              </w:rPr>
              <w:t>P+V(</w:t>
            </w:r>
            <w:r>
              <w:rPr>
                <w:rFonts w:ascii="宋体" w:hAnsi="宋体" w:eastAsia="宋体"/>
                <w:w w:val="92"/>
                <w:sz w:val="24"/>
              </w:rPr>
              <w:t>其中玻璃体温计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体温计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体温计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2"/>
                <w:sz w:val="24"/>
              </w:rPr>
            </w:pPr>
            <w:r>
              <w:rPr>
                <w:rFonts w:ascii="宋体" w:hAnsi="宋体" w:eastAsia="宋体"/>
                <w:w w:val="92"/>
                <w:sz w:val="24"/>
              </w:rPr>
              <w:t>只做型式批准和首次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84"/>
                <w:sz w:val="24"/>
              </w:rPr>
            </w:pPr>
            <w:r>
              <w:rPr>
                <w:rFonts w:ascii="宋体" w:hAnsi="宋体" w:eastAsia="宋体"/>
                <w:w w:val="84"/>
                <w:sz w:val="24"/>
              </w:rPr>
              <w:t>强制检定，失准报废）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>非自动衡器（最大秤量不大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非自动衡器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7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于 </w:t>
            </w:r>
            <w:r>
              <w:rPr>
                <w:rFonts w:ascii="Times New Roman" w:hAnsi="Times New Roman" w:eastAsia="Times New Roman"/>
                <w:w w:val="97"/>
                <w:sz w:val="24"/>
              </w:rPr>
              <w:t>60kg</w:t>
            </w:r>
            <w:r>
              <w:rPr>
                <w:rFonts w:ascii="宋体" w:hAnsi="宋体" w:eastAsia="宋体"/>
                <w:w w:val="97"/>
                <w:sz w:val="24"/>
              </w:rPr>
              <w:t>，分度值不小于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8"/>
                <w:sz w:val="24"/>
              </w:rPr>
            </w:pPr>
            <w:r>
              <w:rPr>
                <w:rFonts w:ascii="Times New Roman" w:hAnsi="Times New Roman" w:eastAsia="Times New Roman"/>
                <w:w w:val="98"/>
                <w:sz w:val="24"/>
              </w:rPr>
              <w:t>1mg</w:t>
            </w:r>
            <w:r>
              <w:rPr>
                <w:rFonts w:ascii="宋体" w:hAnsi="宋体" w:eastAsia="宋体"/>
                <w:w w:val="98"/>
                <w:sz w:val="24"/>
              </w:rPr>
              <w:t>）</w:t>
            </w: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自动衡器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动态汽车衡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用于安全防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（车辆总重计量）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护、贸易结算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轨道衡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轨道衡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铁路计量罐（车）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>船舶液货计量舱（供油船舶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计量罐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>计量舱、船舶污油舱、污水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7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 xml:space="preserve">舱、运输船舶计量舱 </w:t>
            </w:r>
            <w:r>
              <w:rPr>
                <w:rFonts w:ascii="Times New Roman" w:hAnsi="Times New Roman" w:eastAsia="Times New Roman"/>
                <w:w w:val="97"/>
                <w:sz w:val="24"/>
              </w:rPr>
              <w:t>5000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载重吨以下）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7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立式金属罐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8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称重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称重传感器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传感器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7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9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称重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称重显示器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显示器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8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10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加油机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燃油加油机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液化石油气加气机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9</w:t>
            </w: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12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加气机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压缩天然气加气机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13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液化天然气加气机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</w:tbl>
    <w:p>
      <w:pPr>
        <w:rPr>
          <w:rFonts w:ascii="Times New Roman" w:hAnsi="Times New Roman" w:eastAsia="Times New Roman"/>
          <w:sz w:val="3"/>
        </w:rPr>
        <w:sectPr>
          <w:pgSz w:w="11900" w:h="16840"/>
          <w:pgMar w:top="1440" w:right="1060" w:bottom="749" w:left="106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74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宋体" w:hAnsi="宋体" w:eastAsia="宋体"/>
          <w:sz w:val="27"/>
        </w:rPr>
      </w:pPr>
      <w:r>
        <w:rPr>
          <w:rFonts w:ascii="宋体" w:hAnsi="宋体" w:eastAsia="宋体"/>
          <w:sz w:val="27"/>
        </w:rPr>
        <w:t xml:space="preserve">— </w:t>
      </w:r>
      <w:r>
        <w:rPr>
          <w:rFonts w:ascii="Times New Roman" w:hAnsi="Times New Roman" w:eastAsia="Times New Roman"/>
          <w:sz w:val="27"/>
        </w:rPr>
        <w:t>4</w:t>
      </w:r>
      <w:r>
        <w:rPr>
          <w:rFonts w:ascii="宋体" w:hAnsi="宋体" w:eastAsia="宋体"/>
          <w:sz w:val="27"/>
        </w:rPr>
        <w:t xml:space="preserve"> —</w:t>
      </w:r>
    </w:p>
    <w:p>
      <w:pPr>
        <w:spacing w:line="0" w:lineRule="atLeast"/>
        <w:rPr>
          <w:rFonts w:ascii="宋体" w:hAnsi="宋体" w:eastAsia="宋体"/>
          <w:sz w:val="27"/>
        </w:rPr>
        <w:sectPr>
          <w:type w:val="continuous"/>
          <w:pgSz w:w="11900" w:h="16840"/>
          <w:pgMar w:top="1440" w:right="9440" w:bottom="749" w:left="148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0" w:name="page5"/>
      <w:bookmarkEnd w:id="0"/>
    </w:p>
    <w:p>
      <w:pPr>
        <w:spacing w:line="325" w:lineRule="exact"/>
        <w:rPr>
          <w:rFonts w:ascii="Times New Roman" w:hAnsi="Times New Roman" w:eastAsia="Times New Roma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1580"/>
        <w:gridCol w:w="2840"/>
        <w:gridCol w:w="20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二级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一级目录</w:t>
            </w:r>
          </w:p>
        </w:tc>
        <w:tc>
          <w:tcPr>
            <w:tcW w:w="284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二级目录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监管方式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范围及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10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水表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 xml:space="preserve">水表 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DN15</w:t>
            </w:r>
            <w:r>
              <w:rPr>
                <w:rFonts w:ascii="宋体" w:hAnsi="宋体" w:eastAsia="宋体"/>
                <w:w w:val="96"/>
                <w:sz w:val="24"/>
              </w:rPr>
              <w:t>～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DN50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11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15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燃气表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 xml:space="preserve">燃气表 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G1.6</w:t>
            </w:r>
            <w:r>
              <w:rPr>
                <w:rFonts w:ascii="宋体" w:hAnsi="宋体" w:eastAsia="宋体"/>
                <w:w w:val="96"/>
                <w:sz w:val="24"/>
              </w:rPr>
              <w:t>～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G16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12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16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热能表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 xml:space="preserve">热能表 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DN15</w:t>
            </w:r>
            <w:r>
              <w:rPr>
                <w:rFonts w:ascii="宋体" w:hAnsi="宋体" w:eastAsia="宋体"/>
                <w:w w:val="96"/>
                <w:sz w:val="24"/>
              </w:rPr>
              <w:t>～</w:t>
            </w:r>
            <w:r>
              <w:rPr>
                <w:rFonts w:ascii="Times New Roman" w:hAnsi="Times New Roman" w:eastAsia="Times New Roman"/>
                <w:w w:val="96"/>
                <w:sz w:val="24"/>
              </w:rPr>
              <w:t>DN50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13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17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流量计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8"/>
                <w:sz w:val="24"/>
              </w:rPr>
            </w:pPr>
            <w:r>
              <w:rPr>
                <w:rFonts w:ascii="宋体" w:hAnsi="宋体" w:eastAsia="宋体"/>
                <w:w w:val="98"/>
                <w:sz w:val="24"/>
              </w:rPr>
              <w:t xml:space="preserve">流量计（口径范围 </w:t>
            </w:r>
            <w:r>
              <w:rPr>
                <w:rFonts w:ascii="Times New Roman" w:hAnsi="Times New Roman" w:eastAsia="Times New Roman"/>
                <w:w w:val="98"/>
                <w:sz w:val="24"/>
              </w:rPr>
              <w:t>DN300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及以下）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18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无创自动测量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血压计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14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血压计（表）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19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无创非自动测量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血压计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15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20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眼压计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眼压计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指示类压力表、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用于安全防护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显示类压力表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16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压力仪表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22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压力变送器、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用于安全防护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压力传感器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17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23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机动车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机动车测速仪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用于安全防护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测速仪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18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出租汽车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出租汽车计价器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计价器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19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25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电能表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电能表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20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26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声级计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声级计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21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27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听力计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纯音听力计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28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阻抗听力计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22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29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焦度计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焦度计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30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验光仪、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2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综合验光仪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23</w:t>
            </w: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验光仪器</w:t>
            </w: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31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验光镜片箱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32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角膜曲率计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24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33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糖量计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糖量计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>
      <w:pPr>
        <w:rPr>
          <w:rFonts w:ascii="Times New Roman" w:hAnsi="Times New Roman" w:eastAsia="Times New Roman"/>
          <w:sz w:val="5"/>
        </w:rPr>
        <w:sectPr>
          <w:pgSz w:w="11900" w:h="16840"/>
          <w:pgMar w:top="1440" w:right="1060" w:bottom="749" w:left="106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66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宋体" w:hAnsi="宋体" w:eastAsia="宋体"/>
          <w:sz w:val="27"/>
        </w:rPr>
      </w:pPr>
      <w:r>
        <w:rPr>
          <w:rFonts w:ascii="宋体" w:hAnsi="宋体" w:eastAsia="宋体"/>
          <w:sz w:val="27"/>
        </w:rPr>
        <w:t xml:space="preserve">— </w:t>
      </w:r>
      <w:r>
        <w:rPr>
          <w:rFonts w:ascii="Times New Roman" w:hAnsi="Times New Roman" w:eastAsia="Times New Roman"/>
          <w:sz w:val="27"/>
        </w:rPr>
        <w:t>5</w:t>
      </w:r>
      <w:r>
        <w:rPr>
          <w:rFonts w:ascii="宋体" w:hAnsi="宋体" w:eastAsia="宋体"/>
          <w:sz w:val="27"/>
        </w:rPr>
        <w:t xml:space="preserve"> —</w:t>
      </w:r>
    </w:p>
    <w:p>
      <w:pPr>
        <w:spacing w:line="0" w:lineRule="atLeast"/>
        <w:rPr>
          <w:rFonts w:ascii="宋体" w:hAnsi="宋体" w:eastAsia="宋体"/>
          <w:sz w:val="27"/>
        </w:rPr>
        <w:sectPr>
          <w:type w:val="continuous"/>
          <w:pgSz w:w="11900" w:h="16840"/>
          <w:pgMar w:top="1440" w:right="1460" w:bottom="749" w:left="946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1" w:name="page6"/>
      <w:bookmarkEnd w:id="1"/>
    </w:p>
    <w:p>
      <w:pPr>
        <w:spacing w:line="325" w:lineRule="exact"/>
        <w:rPr>
          <w:rFonts w:ascii="Times New Roman" w:hAnsi="Times New Roman" w:eastAsia="Times New Roma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1580"/>
        <w:gridCol w:w="2840"/>
        <w:gridCol w:w="20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二级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一级目录</w:t>
            </w:r>
          </w:p>
        </w:tc>
        <w:tc>
          <w:tcPr>
            <w:tcW w:w="284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二级目录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监管方式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范围及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34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烟尘粉尘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烟尘采样器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25</w:t>
            </w: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35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粉尘采样器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测量仪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36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粉尘浓度测量仪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26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37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颗粒物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颗粒物采样器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采样器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27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38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大气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大气采样器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采样器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28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39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透射式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透射式烟度计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烟度计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40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烘干法水分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测定仪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水分</w:t>
            </w: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29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41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电容法和电阻法谷物水分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测定仪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测定仪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42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原棉水分测定仪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30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43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呼出气体酒精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呼出气体酒精含量检测仪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P+V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用于安全防护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67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含量检测仪</w:t>
            </w: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31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谷物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谷物容重器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容重器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32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45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乳汁计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乳汁计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33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46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电动汽车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6"/>
                <w:sz w:val="24"/>
              </w:rPr>
            </w:pPr>
            <w:r>
              <w:rPr>
                <w:rFonts w:ascii="宋体" w:hAnsi="宋体" w:eastAsia="宋体"/>
                <w:w w:val="96"/>
                <w:sz w:val="24"/>
              </w:rPr>
              <w:t>电动汽车交（直）流充电桩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充电桩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/</w:t>
            </w:r>
            <w:r>
              <w:rPr>
                <w:rFonts w:ascii="宋体" w:hAnsi="宋体" w:eastAsia="宋体"/>
                <w:w w:val="99"/>
                <w:sz w:val="24"/>
              </w:rPr>
              <w:t>非车载直流充电机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34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47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放射治疗用电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放射治疗用电离室剂量计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66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离室剂量计</w:t>
            </w: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35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48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医用诊断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非数字化医用诊断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X </w:t>
            </w:r>
            <w:r>
              <w:rPr>
                <w:rFonts w:ascii="宋体" w:hAnsi="宋体" w:eastAsia="宋体"/>
                <w:sz w:val="24"/>
              </w:rPr>
              <w:t>射线设备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40"/>
              <w:rPr>
                <w:rFonts w:ascii="宋体" w:hAnsi="宋体" w:eastAsia="宋体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X </w:t>
            </w:r>
            <w:r>
              <w:rPr>
                <w:rFonts w:ascii="宋体" w:hAnsi="宋体" w:eastAsia="宋体"/>
                <w:sz w:val="24"/>
              </w:rPr>
              <w:t>射线仪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36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49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医用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医用活度计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活度计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50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心脑电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心电图仪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37</w:t>
            </w: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51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脑电图仪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测量仪器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52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多参数监护仪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V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用于医疗卫生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</w:tbl>
    <w:p>
      <w:pPr>
        <w:rPr>
          <w:rFonts w:ascii="Times New Roman" w:hAnsi="Times New Roman" w:eastAsia="Times New Roman"/>
          <w:sz w:val="3"/>
        </w:rPr>
        <w:sectPr>
          <w:pgSz w:w="11900" w:h="16840"/>
          <w:pgMar w:top="1440" w:right="1060" w:bottom="749" w:left="106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99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宋体" w:hAnsi="宋体" w:eastAsia="宋体"/>
          <w:sz w:val="27"/>
        </w:rPr>
      </w:pPr>
      <w:r>
        <w:rPr>
          <w:rFonts w:ascii="宋体" w:hAnsi="宋体" w:eastAsia="宋体"/>
          <w:sz w:val="27"/>
        </w:rPr>
        <w:t xml:space="preserve">— </w:t>
      </w:r>
      <w:r>
        <w:rPr>
          <w:rFonts w:ascii="Times New Roman" w:hAnsi="Times New Roman" w:eastAsia="Times New Roman"/>
          <w:sz w:val="27"/>
        </w:rPr>
        <w:t>6</w:t>
      </w:r>
      <w:r>
        <w:rPr>
          <w:rFonts w:ascii="宋体" w:hAnsi="宋体" w:eastAsia="宋体"/>
          <w:sz w:val="27"/>
        </w:rPr>
        <w:t xml:space="preserve"> —</w:t>
      </w:r>
    </w:p>
    <w:p>
      <w:pPr>
        <w:spacing w:line="0" w:lineRule="atLeast"/>
        <w:rPr>
          <w:rFonts w:ascii="宋体" w:hAnsi="宋体" w:eastAsia="宋体"/>
          <w:sz w:val="27"/>
        </w:rPr>
        <w:sectPr>
          <w:type w:val="continuous"/>
          <w:pgSz w:w="11900" w:h="16840"/>
          <w:pgMar w:top="1440" w:right="9440" w:bottom="749" w:left="1480" w:header="0" w:footer="0" w:gutter="0"/>
          <w:cols w:space="720" w:num="1"/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</w:rPr>
      </w:pPr>
      <w:bookmarkStart w:id="2" w:name="page7"/>
      <w:bookmarkEnd w:id="2"/>
    </w:p>
    <w:p>
      <w:pPr>
        <w:spacing w:line="325" w:lineRule="exact"/>
        <w:rPr>
          <w:rFonts w:ascii="Times New Roman" w:hAnsi="Times New Roman" w:eastAsia="Times New Roma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1580"/>
        <w:gridCol w:w="2840"/>
        <w:gridCol w:w="20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二级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一级目录</w:t>
            </w:r>
          </w:p>
        </w:tc>
        <w:tc>
          <w:tcPr>
            <w:tcW w:w="284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二级目录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监管方式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范围及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序号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w w:val="99"/>
                <w:sz w:val="24"/>
              </w:rPr>
            </w:pPr>
            <w:r>
              <w:rPr>
                <w:rFonts w:ascii="宋体" w:hAnsi="宋体" w:eastAsia="宋体"/>
                <w:b/>
                <w:w w:val="99"/>
                <w:sz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电力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电力测量用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6"/>
                <w:sz w:val="24"/>
              </w:rPr>
            </w:pPr>
            <w:r>
              <w:rPr>
                <w:rFonts w:ascii="Times New Roman" w:hAnsi="Times New Roman" w:eastAsia="Times New Roman"/>
                <w:w w:val="96"/>
                <w:sz w:val="24"/>
              </w:rPr>
              <w:t>P+V(500kv</w:t>
            </w:r>
            <w:r>
              <w:rPr>
                <w:rFonts w:ascii="宋体" w:hAnsi="宋体" w:eastAsia="宋体"/>
                <w:w w:val="96"/>
                <w:sz w:val="24"/>
              </w:rPr>
              <w:t>（含）以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38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53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测量用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用于贸易结算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互感器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7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下</w:t>
            </w:r>
            <w:r>
              <w:rPr>
                <w:rFonts w:ascii="Times New Roman" w:hAnsi="Times New Roman" w:eastAsia="Times New Roman"/>
                <w:w w:val="97"/>
                <w:sz w:val="24"/>
              </w:rPr>
              <w:t>) P(500kv</w:t>
            </w:r>
            <w:r>
              <w:rPr>
                <w:rFonts w:ascii="宋体" w:hAnsi="宋体" w:eastAsia="宋体"/>
                <w:w w:val="97"/>
                <w:sz w:val="24"/>
              </w:rPr>
              <w:t xml:space="preserve"> 以上</w:t>
            </w:r>
            <w:r>
              <w:rPr>
                <w:rFonts w:ascii="Times New Roman" w:hAnsi="Times New Roman" w:eastAsia="Times New Roman"/>
                <w:w w:val="97"/>
                <w:sz w:val="24"/>
              </w:rPr>
              <w:t>)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70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互感器</w:t>
            </w: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54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手持式激光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测距仪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39</w:t>
            </w: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55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测绘仪器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全站仪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56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72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测地型 </w:t>
            </w:r>
            <w:r>
              <w:rPr>
                <w:rFonts w:ascii="Times New Roman" w:hAnsi="Times New Roman" w:eastAsia="Times New Roman"/>
                <w:sz w:val="24"/>
              </w:rPr>
              <w:t>GNSS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接收机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57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二氧化硫气体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检测仪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58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硫化氢气体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分析仪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59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有毒有害、易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一氧化碳检测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报警器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40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燃易爆气体检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60</w:t>
            </w: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一氧化碳二氧化碳红外线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测（报警）仪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气体分析器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61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烟气分析仪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62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化学发光法氮氧化物</w:t>
            </w:r>
          </w:p>
        </w:tc>
        <w:tc>
          <w:tcPr>
            <w:tcW w:w="208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分析仪</w:t>
            </w:r>
          </w:p>
        </w:tc>
        <w:tc>
          <w:tcPr>
            <w:tcW w:w="208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0" w:lineRule="exact"/>
              <w:rPr>
                <w:rFonts w:ascii="Times New Roman" w:hAnsi="Times New Roman" w:eastAsia="Times New Roman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w w:val="99"/>
                <w:sz w:val="24"/>
              </w:rPr>
            </w:pPr>
            <w:r>
              <w:rPr>
                <w:rFonts w:ascii="Times New Roman" w:hAnsi="Times New Roman" w:eastAsia="Times New Roman"/>
                <w:w w:val="99"/>
                <w:sz w:val="24"/>
              </w:rPr>
              <w:t>63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甲烷测定器</w:t>
            </w:r>
          </w:p>
        </w:tc>
        <w:tc>
          <w:tcPr>
            <w:tcW w:w="20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ind w:left="96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P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0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140" w:type="dxa"/>
            <w:gridSpan w:val="4"/>
            <w:noWrap w:val="0"/>
            <w:vAlign w:val="bottom"/>
          </w:tcPr>
          <w:p>
            <w:pPr>
              <w:spacing w:line="0" w:lineRule="atLeast"/>
              <w:ind w:left="420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注：</w:t>
            </w:r>
            <w:r>
              <w:rPr>
                <w:rFonts w:ascii="Times New Roman" w:hAnsi="Times New Roman" w:eastAsia="Times New Roman"/>
                <w:w w:val="99"/>
                <w:sz w:val="24"/>
              </w:rPr>
              <w:t>P(51</w:t>
            </w:r>
            <w:r>
              <w:rPr>
                <w:rFonts w:ascii="宋体" w:hAnsi="宋体" w:eastAsia="宋体"/>
                <w:w w:val="99"/>
                <w:sz w:val="24"/>
              </w:rPr>
              <w:t xml:space="preserve"> 种</w:t>
            </w:r>
            <w:r>
              <w:rPr>
                <w:rFonts w:ascii="Times New Roman" w:hAnsi="Times New Roman" w:eastAsia="Times New Roman"/>
                <w:w w:val="99"/>
                <w:sz w:val="24"/>
              </w:rPr>
              <w:t>)</w:t>
            </w:r>
            <w:r>
              <w:rPr>
                <w:rFonts w:ascii="宋体" w:hAnsi="宋体" w:eastAsia="宋体"/>
                <w:w w:val="99"/>
                <w:sz w:val="24"/>
              </w:rPr>
              <w:t>表示型式批准，</w:t>
            </w:r>
            <w:r>
              <w:rPr>
                <w:rFonts w:ascii="Times New Roman" w:hAnsi="Times New Roman" w:eastAsia="Times New Roman"/>
                <w:w w:val="99"/>
                <w:sz w:val="24"/>
              </w:rPr>
              <w:t>V (46</w:t>
            </w:r>
            <w:r>
              <w:rPr>
                <w:rFonts w:ascii="宋体" w:hAnsi="宋体" w:eastAsia="宋体"/>
                <w:w w:val="99"/>
                <w:sz w:val="24"/>
              </w:rPr>
              <w:t xml:space="preserve"> 种</w:t>
            </w:r>
            <w:r>
              <w:rPr>
                <w:rFonts w:ascii="Times New Roman" w:hAnsi="Times New Roman" w:eastAsia="Times New Roman"/>
                <w:w w:val="99"/>
                <w:sz w:val="24"/>
              </w:rPr>
              <w:t>)</w:t>
            </w:r>
            <w:r>
              <w:rPr>
                <w:rFonts w:ascii="宋体" w:hAnsi="宋体" w:eastAsia="宋体"/>
                <w:w w:val="99"/>
                <w:sz w:val="24"/>
              </w:rPr>
              <w:t>表示强制检定。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C6CC9"/>
    <w:rsid w:val="35B218BF"/>
    <w:rsid w:val="57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2020-04-27T08:17:00Z</dcterms:created>
  <dc:creator>海鸥</dc:creator>
  <cp:lastModifiedBy>海鸥</cp:lastModifiedBy>
  <dcterms:modified xsi:type="dcterms:W3CDTF">2020-04-29T08:17:01Z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