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F" w:rsidRPr="0014489C" w:rsidRDefault="0014489C">
      <w:pPr>
        <w:pStyle w:val="70"/>
        <w:jc w:val="both"/>
        <w:rPr>
          <w:rFonts w:ascii="方正小标宋简体" w:eastAsia="方正小标宋简体" w:hAnsi="黑体" w:hint="eastAsia"/>
          <w:color w:val="000000" w:themeColor="text1"/>
          <w:lang w:eastAsia="zh-CN"/>
        </w:rPr>
      </w:pPr>
      <w:r w:rsidRPr="0014489C">
        <w:rPr>
          <w:rFonts w:ascii="Times New Roman" w:eastAsia="黑体" w:hAnsi="黑体" w:cs="Times New Roman"/>
          <w:color w:val="000000" w:themeColor="text1"/>
          <w:lang w:eastAsia="zh-CN"/>
        </w:rPr>
        <w:t>附件</w:t>
      </w:r>
      <w:r w:rsidRPr="0014489C">
        <w:rPr>
          <w:rFonts w:ascii="Times New Roman" w:eastAsia="黑体" w:hAnsi="Times New Roman" w:cs="Times New Roman"/>
          <w:color w:val="000000" w:themeColor="text1"/>
          <w:lang w:eastAsia="zh-CN"/>
        </w:rPr>
        <w:t xml:space="preserve">2 </w:t>
      </w:r>
      <w:r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           </w:t>
      </w:r>
      <w:r w:rsidRPr="0014489C">
        <w:rPr>
          <w:rFonts w:ascii="黑体" w:eastAsia="黑体" w:hAnsi="黑体" w:hint="eastAsia"/>
          <w:color w:val="000000" w:themeColor="text1"/>
          <w:lang w:eastAsia="zh-CN"/>
        </w:rPr>
        <w:t xml:space="preserve"> </w:t>
      </w:r>
      <w:r w:rsidRPr="0014489C">
        <w:rPr>
          <w:rFonts w:ascii="方正小标宋简体" w:eastAsia="方正小标宋简体" w:hAnsi="黑体" w:hint="eastAsia"/>
          <w:color w:val="000000" w:themeColor="text1"/>
          <w:lang w:eastAsia="zh-CN"/>
        </w:rPr>
        <w:t xml:space="preserve">    实施强制管理的计量器具目录适用国家计量技术规范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76"/>
        <w:gridCol w:w="1247"/>
        <w:gridCol w:w="1868"/>
        <w:gridCol w:w="1123"/>
        <w:gridCol w:w="1127"/>
        <w:gridCol w:w="3390"/>
        <w:gridCol w:w="3308"/>
      </w:tblGrid>
      <w:tr w:rsidR="00AA28BF" w:rsidRPr="0014489C">
        <w:trPr>
          <w:trHeight w:hRule="exact" w:val="411"/>
          <w:jc w:val="center"/>
        </w:trPr>
        <w:tc>
          <w:tcPr>
            <w:tcW w:w="65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t>实施强制管理的计量器具目录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t>计量</w:t>
            </w:r>
            <w:bookmarkStart w:id="0" w:name="_GoBack"/>
            <w:bookmarkEnd w:id="0"/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检定规程</w:t>
            </w:r>
          </w:p>
        </w:tc>
      </w:tr>
      <w:tr w:rsidR="00AA28BF" w:rsidRPr="0014489C">
        <w:trPr>
          <w:trHeight w:hRule="exact" w:val="7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一级目录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16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体温计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体温计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3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P+V 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其中玻璃体温计只做型式批准和首次强制检定，失准报废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玻璃体温计型式评价大纲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(JJF1783-2019)</w:t>
            </w:r>
          </w:p>
          <w:p w:rsidR="00AA28BF" w:rsidRPr="0014489C" w:rsidRDefault="0014489C">
            <w:pPr>
              <w:pStyle w:val="a5"/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2 .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间歇测量医用电子体温计型式评价大纲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(JJF1778-2019)</w:t>
            </w:r>
          </w:p>
          <w:p w:rsidR="00AA28BF" w:rsidRPr="0014489C" w:rsidRDefault="0014489C">
            <w:pPr>
              <w:pStyle w:val="a5"/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红外耳温计型式评价大纲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(JJF1577-2016)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numPr>
                <w:ilvl w:val="0"/>
                <w:numId w:val="1"/>
              </w:numPr>
              <w:tabs>
                <w:tab w:val="left" w:pos="195"/>
              </w:tabs>
              <w:spacing w:line="24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玻璃体温计检定规程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(JJG111-2019)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1"/>
              </w:numPr>
              <w:tabs>
                <w:tab w:val="left" w:pos="216"/>
              </w:tabs>
              <w:spacing w:line="24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医用电子体温计检定规程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(JJG1162-2019)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1"/>
              </w:numPr>
              <w:tabs>
                <w:tab w:val="left" w:pos="210"/>
              </w:tabs>
              <w:spacing w:line="24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红外耳温计检定规程</w:t>
            </w:r>
          </w:p>
          <w:p w:rsidR="00AA28BF" w:rsidRPr="0014489C" w:rsidRDefault="0014489C">
            <w:pPr>
              <w:pStyle w:val="a5"/>
              <w:spacing w:line="24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(JJG1164-2019)</w:t>
            </w:r>
          </w:p>
        </w:tc>
      </w:tr>
      <w:tr w:rsidR="00AA28BF" w:rsidRPr="0014489C">
        <w:trPr>
          <w:trHeight w:hRule="exact" w:val="200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非自动衡器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4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非自动衡器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最大秤量不大于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60kg, 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分度值不小于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1m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g)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非自动秤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非自行指示秤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(JJF1336-2012)</w:t>
            </w:r>
          </w:p>
          <w:p w:rsidR="00AA28BF" w:rsidRPr="0014489C" w:rsidRDefault="0014489C">
            <w:pPr>
              <w:pStyle w:val="a5"/>
              <w:numPr>
                <w:ilvl w:val="0"/>
                <w:numId w:val="2"/>
              </w:numPr>
              <w:tabs>
                <w:tab w:val="left" w:pos="214"/>
              </w:tabs>
              <w:spacing w:line="239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非自动秤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模拟指示秤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(JJF1355-2012)</w:t>
            </w:r>
          </w:p>
          <w:p w:rsidR="00AA28BF" w:rsidRPr="0014489C" w:rsidRDefault="0014489C">
            <w:pPr>
              <w:pStyle w:val="a5"/>
              <w:numPr>
                <w:ilvl w:val="0"/>
                <w:numId w:val="2"/>
              </w:numPr>
              <w:tabs>
                <w:tab w:val="left" w:pos="210"/>
              </w:tabs>
              <w:spacing w:line="235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非自动衡器通用技术要求</w:t>
            </w:r>
          </w:p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(JJF1834-2020)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numPr>
                <w:ilvl w:val="0"/>
                <w:numId w:val="3"/>
              </w:numPr>
              <w:tabs>
                <w:tab w:val="left" w:pos="197"/>
              </w:tabs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非自行指示秤检定规程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(JJG14-2016)</w:t>
            </w:r>
          </w:p>
          <w:p w:rsidR="00AA28BF" w:rsidRPr="0014489C" w:rsidRDefault="0014489C">
            <w:pPr>
              <w:pStyle w:val="a5"/>
              <w:numPr>
                <w:ilvl w:val="0"/>
                <w:numId w:val="3"/>
              </w:numPr>
              <w:tabs>
                <w:tab w:val="left" w:pos="210"/>
              </w:tabs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模拟指示秤检定规程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(JJG13-2016)</w:t>
            </w:r>
          </w:p>
          <w:p w:rsidR="00AA28BF" w:rsidRPr="0014489C" w:rsidRDefault="0014489C">
            <w:pPr>
              <w:pStyle w:val="a5"/>
              <w:numPr>
                <w:ilvl w:val="0"/>
                <w:numId w:val="3"/>
              </w:numPr>
              <w:tabs>
                <w:tab w:val="left" w:pos="210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数字指示秤检定规程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(JJG539-2016)</w:t>
            </w:r>
          </w:p>
          <w:p w:rsidR="00AA28BF" w:rsidRPr="0014489C" w:rsidRDefault="0014489C">
            <w:pPr>
              <w:pStyle w:val="a5"/>
              <w:numPr>
                <w:ilvl w:val="0"/>
                <w:numId w:val="3"/>
              </w:numPr>
              <w:tabs>
                <w:tab w:val="left" w:pos="228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电子天平检定规程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(JJG1036-2008)</w:t>
            </w:r>
          </w:p>
        </w:tc>
      </w:tr>
      <w:tr w:rsidR="00AA28BF" w:rsidRPr="0014489C">
        <w:trPr>
          <w:trHeight w:hRule="exact" w:val="8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自动衡器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动态汽车衡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车辆总重计量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2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用于安全防护、贸易结算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动态公路车辆自动衡器检定规程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含型式评价部分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)(JJG907-2006)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动态公路车辆自动衡器检定规程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(JJG907-2006)</w:t>
            </w:r>
          </w:p>
        </w:tc>
      </w:tr>
      <w:tr w:rsidR="00AA28BF" w:rsidRPr="0014489C">
        <w:trPr>
          <w:trHeight w:hRule="exact" w:val="112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轨道衡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轨道衡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5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BF" w:rsidRPr="0014489C" w:rsidRDefault="0014489C">
            <w:pPr>
              <w:pStyle w:val="a5"/>
              <w:numPr>
                <w:ilvl w:val="0"/>
                <w:numId w:val="4"/>
              </w:numPr>
              <w:tabs>
                <w:tab w:val="left" w:pos="191"/>
              </w:tabs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数字指示轨道衡型式评价大纲</w:t>
            </w:r>
          </w:p>
          <w:p w:rsidR="00AA28BF" w:rsidRPr="0014489C" w:rsidRDefault="0014489C">
            <w:pPr>
              <w:pStyle w:val="a5"/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(JJF1333―2012)</w:t>
            </w:r>
          </w:p>
          <w:p w:rsidR="00AA28BF" w:rsidRPr="0014489C" w:rsidRDefault="0014489C">
            <w:pPr>
              <w:pStyle w:val="a5"/>
              <w:numPr>
                <w:ilvl w:val="0"/>
                <w:numId w:val="4"/>
              </w:numPr>
              <w:tabs>
                <w:tab w:val="left" w:pos="239"/>
              </w:tabs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自动轨道衡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动态称量轨道衡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(JJF1359-2012)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14489C">
            <w:pPr>
              <w:pStyle w:val="a5"/>
              <w:spacing w:line="23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数字指示轨道衡检定规程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(JJG781-2019)</w:t>
            </w:r>
          </w:p>
          <w:p w:rsidR="00AA28BF" w:rsidRPr="0014489C" w:rsidRDefault="0014489C">
            <w:pPr>
              <w:pStyle w:val="a5"/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自动轨道衡检定规程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(JJG234-2012)</w:t>
            </w:r>
          </w:p>
        </w:tc>
      </w:tr>
    </w:tbl>
    <w:p w:rsidR="00AA28BF" w:rsidRDefault="00AA28BF">
      <w:pPr>
        <w:rPr>
          <w:rFonts w:asciiTheme="minorEastAsia" w:eastAsiaTheme="minorEastAsia" w:hAnsiTheme="minorEastAsia"/>
          <w:color w:val="000000" w:themeColor="text1"/>
          <w:lang w:eastAsia="zh-CN"/>
        </w:rPr>
        <w:sectPr w:rsidR="00AA28BF">
          <w:pgSz w:w="14437" w:h="9573" w:orient="landscape"/>
          <w:pgMar w:top="894" w:right="487" w:bottom="765" w:left="648" w:header="466" w:footer="337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4"/>
        <w:gridCol w:w="576"/>
        <w:gridCol w:w="1247"/>
        <w:gridCol w:w="1868"/>
        <w:gridCol w:w="1123"/>
        <w:gridCol w:w="1123"/>
        <w:gridCol w:w="3394"/>
        <w:gridCol w:w="3316"/>
      </w:tblGrid>
      <w:tr w:rsidR="0014489C" w:rsidRPr="0014489C" w:rsidTr="0014489C">
        <w:trPr>
          <w:trHeight w:hRule="exact" w:val="411"/>
          <w:jc w:val="center"/>
        </w:trPr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89C" w:rsidRPr="0014489C" w:rsidRDefault="0014489C" w:rsidP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89C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9C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9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级目录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106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计量罐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铁路计量罐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车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</w:t>
            </w:r>
          </w:p>
          <w:p w:rsidR="00AA28BF" w:rsidRPr="0014489C" w:rsidRDefault="0014489C">
            <w:pPr>
              <w:pStyle w:val="a5"/>
              <w:ind w:firstLine="1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贸易结算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7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铁路罐车容积检定规程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(JJG140-2018)</w:t>
            </w:r>
          </w:p>
          <w:p w:rsidR="00AA28BF" w:rsidRPr="0014489C" w:rsidRDefault="0014489C">
            <w:pPr>
              <w:pStyle w:val="a5"/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液化气体铁路罐车容积检定规程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(JJG184-2012)</w:t>
            </w:r>
          </w:p>
        </w:tc>
      </w:tr>
      <w:tr w:rsidR="00AA28BF" w:rsidRPr="0014489C">
        <w:trPr>
          <w:trHeight w:hRule="exact" w:val="1831"/>
          <w:jc w:val="center"/>
        </w:trPr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5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船舶液货计量舱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供油船舶计量舱、船舶污油舱、污水舱、运输船舶计量舱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5000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载重吨以下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船舶液货计量舱容量检定规程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(JJG702-2005)</w:t>
            </w:r>
          </w:p>
        </w:tc>
      </w:tr>
      <w:tr w:rsidR="00AA28BF" w:rsidRPr="0014489C">
        <w:trPr>
          <w:trHeight w:hRule="exact" w:val="897"/>
          <w:jc w:val="center"/>
        </w:trPr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立式金属罐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立式金属罐容量检定规程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(JJG168-2018)</w:t>
            </w:r>
          </w:p>
        </w:tc>
      </w:tr>
      <w:tr w:rsidR="00AA28BF" w:rsidRPr="0014489C">
        <w:trPr>
          <w:trHeight w:hRule="exact" w:val="6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称重传感器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称重传感器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称重传感器检定规程附录：型式评价部分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(JJG669-2003)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68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2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称重显示器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称重显示器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数字称重显示器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称重指示器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(JJF1624-2017)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75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2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加油机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燃油加油机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燃油加油机型式评价大纲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(JJF1521-2015)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燃油加油机检定规程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(JJG443-2015)</w:t>
            </w:r>
          </w:p>
        </w:tc>
      </w:tr>
    </w:tbl>
    <w:p w:rsidR="00AA28BF" w:rsidRPr="0014489C" w:rsidRDefault="0014489C">
      <w:pPr>
        <w:spacing w:line="1" w:lineRule="exact"/>
        <w:rPr>
          <w:rFonts w:ascii="Times New Roman" w:eastAsia="仿宋_GB2312" w:hAnsi="Times New Roman" w:cs="Times New Roman"/>
          <w:color w:val="000000" w:themeColor="text1"/>
          <w:sz w:val="2"/>
          <w:szCs w:val="2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576"/>
        <w:gridCol w:w="1243"/>
        <w:gridCol w:w="1864"/>
        <w:gridCol w:w="1123"/>
        <w:gridCol w:w="1123"/>
        <w:gridCol w:w="3390"/>
        <w:gridCol w:w="3308"/>
      </w:tblGrid>
      <w:tr w:rsidR="00AA28BF" w:rsidRPr="0014489C">
        <w:trPr>
          <w:trHeight w:hRule="exact" w:val="416"/>
          <w:jc w:val="center"/>
        </w:trPr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8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一级目录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94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液化石油气加气机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</w:t>
            </w:r>
          </w:p>
          <w:p w:rsidR="00AA28BF" w:rsidRPr="0014489C" w:rsidRDefault="0014489C">
            <w:pPr>
              <w:pStyle w:val="a5"/>
              <w:ind w:firstLine="1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液化石油气加气机型式评价大纲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(JJF1500-2014)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液化石油气加气机检定规程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(JJG997-2015)</w:t>
            </w:r>
          </w:p>
        </w:tc>
      </w:tr>
      <w:tr w:rsidR="00AA28BF" w:rsidRPr="0014489C">
        <w:trPr>
          <w:trHeight w:hRule="exact" w:val="946"/>
          <w:jc w:val="center"/>
        </w:trPr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加气机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压缩天然气加气机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28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压缩天然气加气机型式评价大纲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(JJF1369-2012)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28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压缩天然气加气机检定规程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(JJG996-2012)</w:t>
            </w:r>
          </w:p>
        </w:tc>
      </w:tr>
      <w:tr w:rsidR="00AA28BF" w:rsidRPr="0014489C">
        <w:trPr>
          <w:trHeight w:hRule="exact" w:val="880"/>
          <w:jc w:val="center"/>
        </w:trPr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液化天然气加气机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液化天然气加气机型式评价大纲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(JJF1524-2015)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液化天然气加气机检定规程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(JJG1114-2015)</w:t>
            </w:r>
          </w:p>
        </w:tc>
      </w:tr>
      <w:tr w:rsidR="00AA28BF" w:rsidRPr="0014489C">
        <w:trPr>
          <w:trHeight w:hRule="exact" w:val="138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水表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水表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DN15—DN50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5"/>
              </w:numPr>
              <w:tabs>
                <w:tab w:val="left" w:pos="191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饮用冷水水表型式评价大纲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(JJF1777-2019)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5"/>
              </w:numPr>
              <w:tabs>
                <w:tab w:val="left" w:pos="212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热水水表型式评价大纲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(JJF1522-2015)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6"/>
              </w:numPr>
              <w:tabs>
                <w:tab w:val="left" w:pos="191"/>
              </w:tabs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饮用冷水水表检定规程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(JJG162-2019)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6"/>
              </w:numPr>
              <w:tabs>
                <w:tab w:val="left" w:pos="212"/>
              </w:tabs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热水水表检定规程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(JJG686-2015)</w:t>
            </w:r>
          </w:p>
        </w:tc>
      </w:tr>
      <w:tr w:rsidR="00AA28BF" w:rsidRPr="0014489C">
        <w:trPr>
          <w:trHeight w:hRule="exact" w:val="79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燃气表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燃气表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G1.6-G16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28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膜式燃气表型式评价大纲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(JJF1354-2012)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28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膜式燃气表检定规程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(JJG577-2012)</w:t>
            </w:r>
          </w:p>
        </w:tc>
      </w:tr>
      <w:tr w:rsidR="00AA28BF" w:rsidRPr="0014489C">
        <w:trPr>
          <w:trHeight w:hRule="exact" w:val="95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热能表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热能表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DN15-DN50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热量表检定规程附录：型式评价部分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(JJG225-2001)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热能表检定规程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(JJG225-2001)</w:t>
            </w:r>
          </w:p>
        </w:tc>
      </w:tr>
    </w:tbl>
    <w:p w:rsidR="00AA28BF" w:rsidRPr="0014489C" w:rsidRDefault="00AA28BF">
      <w:pPr>
        <w:rPr>
          <w:rFonts w:ascii="Times New Roman" w:eastAsia="仿宋_GB2312" w:hAnsi="Times New Roman" w:cs="Times New Roman"/>
          <w:color w:val="000000" w:themeColor="text1"/>
          <w:lang w:eastAsia="zh-CN"/>
        </w:rPr>
        <w:sectPr w:rsidR="00AA28BF" w:rsidRPr="0014489C">
          <w:footerReference w:type="even" r:id="rId8"/>
          <w:footerReference w:type="default" r:id="rId9"/>
          <w:footerReference w:type="first" r:id="rId10"/>
          <w:pgSz w:w="14437" w:h="9573" w:orient="landscape"/>
          <w:pgMar w:top="894" w:right="487" w:bottom="765" w:left="648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3"/>
        <w:gridCol w:w="576"/>
        <w:gridCol w:w="1247"/>
        <w:gridCol w:w="1860"/>
        <w:gridCol w:w="1123"/>
        <w:gridCol w:w="1127"/>
        <w:gridCol w:w="3386"/>
        <w:gridCol w:w="3312"/>
      </w:tblGrid>
      <w:tr w:rsidR="00E87BED" w:rsidRPr="0014489C" w:rsidTr="00A25B7B">
        <w:trPr>
          <w:trHeight w:hRule="exact" w:val="416"/>
          <w:jc w:val="center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BED" w:rsidRPr="0014489C" w:rsidRDefault="00E87BED" w:rsidP="00E87BED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ED" w:rsidRPr="0014489C" w:rsidRDefault="00E87BED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ED" w:rsidRPr="0014489C" w:rsidRDefault="00E87BED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 w:rsidTr="00E87BED">
        <w:trPr>
          <w:trHeight w:hRule="exact" w:val="79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级目录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 w:rsidTr="00E87BED">
        <w:trPr>
          <w:trHeight w:hRule="exact" w:val="624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流量计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流量计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口径范围</w:t>
            </w:r>
          </w:p>
          <w:p w:rsidR="00AA28BF" w:rsidRPr="0014489C" w:rsidRDefault="0014489C">
            <w:pPr>
              <w:pStyle w:val="a5"/>
              <w:ind w:firstLine="2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DN300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及以下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02"/>
              </w:tabs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气体容积式流量计检定规程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)(JJG633-2005)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1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涡街流量计检定规程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)(JJG1029-2007)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04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超声流量计检定规程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)(JJG1030-2007)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12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涡轮流量计检定规程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)(JJG1037-2008)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08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差压式流量计型式评价大纲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(JJF1590-2016)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0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科里奥利质量流量计型式评价大纲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(JJF1591-2016)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08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热式气体质量流量计型评大纲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(JJF1623-2017)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1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旋进漩涡流量计型式评价大纲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(JJF1554-2015)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电磁流量计检定规程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)(JJG1033-2007)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7"/>
              </w:numPr>
              <w:tabs>
                <w:tab w:val="left" w:pos="307"/>
              </w:tabs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液体容积式流量计检定规程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)(JJG667-2010)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195"/>
              </w:tabs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气体容积式流量计检定规程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(JJG633-2005)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14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涡街流量计检定规程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(JJG1029-2007)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0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超声流量计检定规程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(JJG1030-2007)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1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涡轮流量计检定规程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(JJG1037-2008)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1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差压式流量计检定规程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(JJG640-2016)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1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科里奥利质量流量计检定规程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(JJG1038-2008)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1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热式气体质量流量计检定规程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(JJG1132-2017)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14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旋进漩涡流量计检定规程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(JJG1121-2015)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35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电磁流量计检定规程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(JJG1033-2007)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8"/>
              </w:numPr>
              <w:tabs>
                <w:tab w:val="left" w:pos="298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液体容积式流量计检定规程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(JJG667-2010)</w:t>
            </w:r>
          </w:p>
        </w:tc>
      </w:tr>
    </w:tbl>
    <w:p w:rsidR="00AA28BF" w:rsidRPr="0014489C" w:rsidRDefault="0014489C">
      <w:pPr>
        <w:spacing w:line="1" w:lineRule="exact"/>
        <w:rPr>
          <w:rFonts w:ascii="Times New Roman" w:eastAsia="仿宋_GB2312" w:hAnsi="Times New Roman" w:cs="Times New Roman"/>
          <w:color w:val="000000" w:themeColor="text1"/>
          <w:sz w:val="2"/>
          <w:szCs w:val="2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580"/>
        <w:gridCol w:w="1247"/>
        <w:gridCol w:w="1860"/>
        <w:gridCol w:w="1127"/>
        <w:gridCol w:w="1123"/>
        <w:gridCol w:w="3390"/>
        <w:gridCol w:w="3316"/>
      </w:tblGrid>
      <w:tr w:rsidR="00AA28BF" w:rsidRPr="0014489C">
        <w:trPr>
          <w:trHeight w:hRule="exact" w:val="420"/>
          <w:jc w:val="center"/>
        </w:trPr>
        <w:tc>
          <w:tcPr>
            <w:tcW w:w="65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 w:rsidTr="0014489C">
        <w:trPr>
          <w:trHeight w:hRule="exact" w:val="78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89C" w:rsidRPr="0014489C" w:rsidRDefault="0014489C" w:rsidP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 w:rsidP="0014489C">
            <w:pPr>
              <w:pStyle w:val="30"/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一级目录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118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血压计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无创自动测量血压计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无创自动测量血压计附录：型式评价部分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(JJG692-2010)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无创自动测量血压计检定规程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(JJG692-2010)</w:t>
            </w:r>
          </w:p>
        </w:tc>
      </w:tr>
      <w:tr w:rsidR="00AA28BF" w:rsidRPr="0014489C">
        <w:trPr>
          <w:trHeight w:hRule="exact" w:val="1411"/>
          <w:jc w:val="center"/>
        </w:trPr>
        <w:tc>
          <w:tcPr>
            <w:tcW w:w="642" w:type="dxa"/>
            <w:tcBorders>
              <w:left w:val="single" w:sz="4" w:space="0" w:color="auto"/>
            </w:tcBorders>
            <w:shd w:val="clear" w:color="auto" w:fill="FFFFFF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6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无创非自动测量血压计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血压计和血压表型式评价大纲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(JJF1420-2013)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血压计和血压表检定规程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(JJG270-2008)</w:t>
            </w:r>
          </w:p>
        </w:tc>
      </w:tr>
      <w:tr w:rsidR="00AA28BF" w:rsidRPr="0014489C">
        <w:trPr>
          <w:trHeight w:hRule="exact" w:val="225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眼压计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眼压计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</w:t>
            </w:r>
          </w:p>
          <w:p w:rsidR="00AA28BF" w:rsidRPr="0014489C" w:rsidRDefault="0014489C">
            <w:pPr>
              <w:pStyle w:val="a5"/>
              <w:ind w:firstLine="1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压陷式眼压计型式评价大纲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(JJF1417-2013)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9"/>
              </w:numPr>
              <w:tabs>
                <w:tab w:val="left" w:pos="206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接触式压平眼压计型式评价大纲</w:t>
            </w:r>
          </w:p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(JJF1781-2019)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9"/>
              </w:numPr>
              <w:tabs>
                <w:tab w:val="left" w:pos="210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非接触式眼压计型式评价大纲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(JJF1780-2019)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压陷式眼压计检定规程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(JJG574-2004)</w:t>
            </w:r>
          </w:p>
          <w:p w:rsidR="00AA28BF" w:rsidRPr="0014489C" w:rsidRDefault="0014489C">
            <w:pPr>
              <w:pStyle w:val="a5"/>
              <w:numPr>
                <w:ilvl w:val="0"/>
                <w:numId w:val="10"/>
              </w:numPr>
              <w:tabs>
                <w:tab w:val="left" w:pos="208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接触式压平眼压计检定规程</w:t>
            </w:r>
          </w:p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(JJG1141-2017)</w:t>
            </w:r>
          </w:p>
          <w:p w:rsidR="00AA28BF" w:rsidRPr="0014489C" w:rsidRDefault="0014489C">
            <w:pPr>
              <w:pStyle w:val="a5"/>
              <w:numPr>
                <w:ilvl w:val="0"/>
                <w:numId w:val="10"/>
              </w:numPr>
              <w:tabs>
                <w:tab w:val="left" w:pos="214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非接触式眼压计检定规程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(JJG1143-2017)</w:t>
            </w:r>
          </w:p>
        </w:tc>
      </w:tr>
    </w:tbl>
    <w:p w:rsidR="00AA28BF" w:rsidRPr="0014489C" w:rsidRDefault="00AA28BF">
      <w:pPr>
        <w:rPr>
          <w:rFonts w:ascii="Times New Roman" w:eastAsia="仿宋_GB2312" w:hAnsi="Times New Roman" w:cs="Times New Roman"/>
          <w:color w:val="000000" w:themeColor="text1"/>
          <w:lang w:eastAsia="zh-CN"/>
        </w:rPr>
        <w:sectPr w:rsidR="00AA28BF" w:rsidRPr="0014489C">
          <w:footerReference w:type="even" r:id="rId11"/>
          <w:footerReference w:type="default" r:id="rId12"/>
          <w:footerReference w:type="first" r:id="rId13"/>
          <w:pgSz w:w="14437" w:h="9573" w:orient="landscape"/>
          <w:pgMar w:top="894" w:right="487" w:bottom="765" w:left="648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584"/>
        <w:gridCol w:w="1243"/>
        <w:gridCol w:w="1864"/>
        <w:gridCol w:w="1127"/>
        <w:gridCol w:w="1119"/>
        <w:gridCol w:w="3386"/>
        <w:gridCol w:w="3316"/>
      </w:tblGrid>
      <w:tr w:rsidR="00AA28BF" w:rsidRPr="0014489C">
        <w:trPr>
          <w:trHeight w:hRule="exact" w:val="420"/>
          <w:jc w:val="center"/>
        </w:trPr>
        <w:tc>
          <w:tcPr>
            <w:tcW w:w="65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8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级目录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38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压力仪表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6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指示类压力表、显示类压力表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用于安全防护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11"/>
              </w:numPr>
              <w:tabs>
                <w:tab w:val="left" w:pos="210"/>
              </w:tabs>
              <w:spacing w:line="25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弹性元件式一般压力表、压力真空表和真空表型式评价大纲</w:t>
            </w:r>
          </w:p>
          <w:p w:rsidR="00AA28BF" w:rsidRPr="0014489C" w:rsidRDefault="0014489C">
            <w:pPr>
              <w:pStyle w:val="a5"/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(JJF1415-2013)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11"/>
              </w:numPr>
              <w:tabs>
                <w:tab w:val="left" w:pos="210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弹性元件式精密压力表和真空表型式评价大纲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(JJF1414-2013)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11"/>
              </w:numPr>
              <w:tabs>
                <w:tab w:val="left" w:pos="206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记录式压力表、压力真空表及真空表型式评价大纲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(JJF1511-2015)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11"/>
              </w:numPr>
              <w:tabs>
                <w:tab w:val="left" w:pos="210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数字压力计型式评价大纲</w:t>
            </w:r>
          </w:p>
          <w:p w:rsidR="00AA28BF" w:rsidRPr="0014489C" w:rsidRDefault="0014489C">
            <w:pPr>
              <w:pStyle w:val="a5"/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(JJF1416-2013)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11"/>
              </w:numPr>
              <w:tabs>
                <w:tab w:val="left" w:pos="204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压力控制器型式评价大纲</w:t>
            </w:r>
          </w:p>
          <w:p w:rsidR="00AA28BF" w:rsidRPr="0014489C" w:rsidRDefault="0014489C">
            <w:pPr>
              <w:pStyle w:val="a5"/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(JJF1418-2013)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11"/>
              </w:numPr>
              <w:tabs>
                <w:tab w:val="left" w:pos="208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压力式六氟化硫气体密度控制器型式评价大纲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(JJF1782-2019)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14489C">
            <w:pPr>
              <w:pStyle w:val="a5"/>
              <w:spacing w:before="180" w:line="2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弹性元件式一般压力表、压力真空表和真空表检定规程</w:t>
            </w:r>
          </w:p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(JJG52-2013)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12"/>
              </w:numPr>
              <w:tabs>
                <w:tab w:val="left" w:pos="212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弹性元件式精密压力表和真空表检定规程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(JJG49-2013)</w:t>
            </w:r>
          </w:p>
          <w:p w:rsidR="00AA28BF" w:rsidRPr="0014489C" w:rsidRDefault="0014489C">
            <w:pPr>
              <w:pStyle w:val="a5"/>
              <w:numPr>
                <w:ilvl w:val="0"/>
                <w:numId w:val="12"/>
              </w:numPr>
              <w:tabs>
                <w:tab w:val="left" w:pos="206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记录式压力表、压力真空表及真空表检定规程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(JJG926-2015)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12"/>
              </w:numPr>
              <w:tabs>
                <w:tab w:val="left" w:pos="212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数字式压力计检定规程</w:t>
            </w:r>
          </w:p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(JJG875-2019)</w:t>
            </w:r>
          </w:p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压力控制器检定规程</w:t>
            </w:r>
          </w:p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(JJG544-2011)</w:t>
            </w:r>
          </w:p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6.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压力式六氟化硫气体密度控制器检定规程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(JJG1073-2011)</w:t>
            </w:r>
          </w:p>
        </w:tc>
      </w:tr>
      <w:tr w:rsidR="00AA28BF" w:rsidRPr="0014489C">
        <w:trPr>
          <w:trHeight w:hRule="exact" w:val="2098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压力变送器、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压力传感器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用于安全防护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13"/>
              </w:numPr>
              <w:tabs>
                <w:tab w:val="left" w:pos="189"/>
              </w:tabs>
              <w:spacing w:line="24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压力变送器型式评价大纲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(JJF1789-2019)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13"/>
              </w:numPr>
              <w:tabs>
                <w:tab w:val="left" w:pos="226"/>
              </w:tabs>
              <w:spacing w:line="244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电阻应变式压力传感器型式评价大纲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(JJF1509-2015)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13"/>
              </w:numPr>
              <w:tabs>
                <w:tab w:val="left" w:pos="204"/>
              </w:tabs>
              <w:spacing w:line="244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压阻式压力传感器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静态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(JJF1640-2017)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0014489C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・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压力变送器检定规程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(JJG882-2019)</w:t>
            </w:r>
          </w:p>
          <w:p w:rsidR="00AA28BF" w:rsidRPr="0014489C" w:rsidRDefault="0014489C">
            <w:pPr>
              <w:pStyle w:val="a5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压力传感器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静态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(JJG860-2015)</w:t>
            </w:r>
          </w:p>
        </w:tc>
      </w:tr>
    </w:tbl>
    <w:p w:rsidR="00AA28BF" w:rsidRPr="0014489C" w:rsidRDefault="0014489C">
      <w:pPr>
        <w:spacing w:line="1" w:lineRule="exact"/>
        <w:rPr>
          <w:rFonts w:ascii="Times New Roman" w:eastAsia="仿宋_GB2312" w:hAnsi="Times New Roman" w:cs="Times New Roman"/>
          <w:color w:val="000000" w:themeColor="text1"/>
          <w:sz w:val="2"/>
          <w:szCs w:val="2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76"/>
        <w:gridCol w:w="1238"/>
        <w:gridCol w:w="1864"/>
        <w:gridCol w:w="1111"/>
        <w:gridCol w:w="1127"/>
        <w:gridCol w:w="3390"/>
        <w:gridCol w:w="3308"/>
      </w:tblGrid>
      <w:tr w:rsidR="00AA28BF" w:rsidRPr="0014489C">
        <w:trPr>
          <w:trHeight w:hRule="exact" w:val="420"/>
          <w:jc w:val="center"/>
        </w:trPr>
        <w:tc>
          <w:tcPr>
            <w:tcW w:w="65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级目录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20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机动车测速仪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机动车测速仪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用于安全防护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14"/>
              </w:numPr>
              <w:tabs>
                <w:tab w:val="left" w:pos="197"/>
              </w:tabs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定角式雷达测速仪型式评价大纲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(JJF1335-2012)</w:t>
            </w:r>
          </w:p>
          <w:p w:rsidR="00AA28BF" w:rsidRPr="0014489C" w:rsidRDefault="0014489C">
            <w:pPr>
              <w:pStyle w:val="a5"/>
              <w:numPr>
                <w:ilvl w:val="0"/>
                <w:numId w:val="14"/>
              </w:numPr>
              <w:tabs>
                <w:tab w:val="left" w:pos="20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机动车激光测速仪型式评价大纲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(JJF1775-2019)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14"/>
              </w:numPr>
              <w:tabs>
                <w:tab w:val="left" w:pos="20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机动车地感线圈测速系统型式评价大纲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(JJF1776-2019)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numPr>
                <w:ilvl w:val="0"/>
                <w:numId w:val="15"/>
              </w:numPr>
              <w:tabs>
                <w:tab w:val="left" w:pos="224"/>
              </w:tabs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固定式机动车雷达测速仪检定规程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(JJG527-2015)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15"/>
              </w:numPr>
              <w:tabs>
                <w:tab w:val="left" w:pos="210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移动式机动车雷达测速仪检定规程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(JJG528-2015)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15"/>
              </w:numPr>
              <w:tabs>
                <w:tab w:val="left" w:pos="206"/>
              </w:tabs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机动车激光测速仪检定规程</w:t>
            </w:r>
          </w:p>
          <w:p w:rsidR="00AA28BF" w:rsidRPr="0014489C" w:rsidRDefault="0014489C">
            <w:pPr>
              <w:pStyle w:val="a5"/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(JJG1074-2012)</w:t>
            </w:r>
          </w:p>
          <w:p w:rsidR="00AA28BF" w:rsidRPr="0014489C" w:rsidRDefault="0014489C">
            <w:pPr>
              <w:pStyle w:val="a5"/>
              <w:numPr>
                <w:ilvl w:val="0"/>
                <w:numId w:val="15"/>
              </w:numPr>
              <w:tabs>
                <w:tab w:val="left" w:pos="208"/>
              </w:tabs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机动车地感线圈测速系统检定规程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(JJG1122-2015)</w:t>
            </w:r>
          </w:p>
        </w:tc>
      </w:tr>
      <w:tr w:rsidR="00AA28BF" w:rsidRPr="0014489C">
        <w:trPr>
          <w:trHeight w:hRule="exact" w:val="6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出租汽车计价器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出租汽车计价器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出租汽车计价器型式评价大纲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(JJF1604-2016)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出租汽车计价器检定规程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(JJG517-2016)</w:t>
            </w:r>
          </w:p>
        </w:tc>
      </w:tr>
      <w:tr w:rsidR="00AA28BF" w:rsidRPr="0014489C">
        <w:trPr>
          <w:trHeight w:hRule="exact" w:val="3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2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电能表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电能表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</w:t>
            </w:r>
          </w:p>
          <w:p w:rsidR="00AA28BF" w:rsidRPr="0014489C" w:rsidRDefault="0014489C">
            <w:pPr>
              <w:pStyle w:val="a5"/>
              <w:ind w:firstLine="1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16"/>
              </w:numPr>
              <w:tabs>
                <w:tab w:val="left" w:pos="197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安装式电能表型式评价大纲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(JJF1245. 1—5-2019)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电子式直流电能表型式评价大纲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(JJF1779-2019)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14489C">
            <w:pPr>
              <w:pStyle w:val="a5"/>
              <w:numPr>
                <w:ilvl w:val="0"/>
                <w:numId w:val="17"/>
              </w:numPr>
              <w:tabs>
                <w:tab w:val="left" w:pos="214"/>
              </w:tabs>
              <w:spacing w:line="23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电子式交流电能表检定规程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(JJG596-2012)</w:t>
            </w:r>
          </w:p>
          <w:p w:rsidR="00AA28BF" w:rsidRPr="0014489C" w:rsidRDefault="0014489C">
            <w:pPr>
              <w:pStyle w:val="a5"/>
              <w:numPr>
                <w:ilvl w:val="0"/>
                <w:numId w:val="17"/>
              </w:numPr>
              <w:tabs>
                <w:tab w:val="left" w:pos="204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血电式交流电能表检定规程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(JJG307-2006)</w:t>
            </w:r>
          </w:p>
          <w:p w:rsidR="00AA28BF" w:rsidRPr="0014489C" w:rsidRDefault="0014489C">
            <w:pPr>
              <w:pStyle w:val="a5"/>
              <w:numPr>
                <w:ilvl w:val="0"/>
                <w:numId w:val="17"/>
              </w:numPr>
              <w:tabs>
                <w:tab w:val="left" w:pos="22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电子式直流电能表检定规程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(JJG842-2017)</w:t>
            </w:r>
          </w:p>
          <w:p w:rsidR="00AA28BF" w:rsidRPr="0014489C" w:rsidRDefault="0014489C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工作用静止式谐波有功电能表检定规程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(JJG1106-2015)</w:t>
            </w:r>
          </w:p>
          <w:p w:rsidR="00AA28BF" w:rsidRPr="0014489C" w:rsidRDefault="0014489C">
            <w:pPr>
              <w:pStyle w:val="a5"/>
              <w:numPr>
                <w:ilvl w:val="0"/>
                <w:numId w:val="17"/>
              </w:numPr>
              <w:tabs>
                <w:tab w:val="left" w:pos="206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预付费交流电能表检定规程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(JJG1099-2014)</w:t>
            </w:r>
          </w:p>
          <w:p w:rsidR="00AA28BF" w:rsidRPr="0014489C" w:rsidRDefault="0014489C">
            <w:pPr>
              <w:pStyle w:val="a5"/>
              <w:numPr>
                <w:ilvl w:val="0"/>
                <w:numId w:val="17"/>
              </w:numPr>
              <w:tabs>
                <w:tab w:val="left" w:pos="218"/>
              </w:tabs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多费率交流电能表检定规程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(JJG691-2014)</w:t>
            </w:r>
          </w:p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7 .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最大需量电能表检定规程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(JJG569-2014)</w:t>
            </w:r>
          </w:p>
        </w:tc>
      </w:tr>
    </w:tbl>
    <w:p w:rsidR="00AA28BF" w:rsidRPr="0014489C" w:rsidRDefault="0014489C">
      <w:pPr>
        <w:spacing w:line="1" w:lineRule="exact"/>
        <w:rPr>
          <w:rFonts w:ascii="Times New Roman" w:eastAsia="仿宋_GB2312" w:hAnsi="Times New Roman" w:cs="Times New Roman"/>
          <w:color w:val="000000" w:themeColor="text1"/>
          <w:sz w:val="2"/>
          <w:szCs w:val="2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580"/>
        <w:gridCol w:w="1234"/>
        <w:gridCol w:w="1876"/>
        <w:gridCol w:w="1119"/>
        <w:gridCol w:w="1123"/>
        <w:gridCol w:w="3394"/>
        <w:gridCol w:w="3304"/>
      </w:tblGrid>
      <w:tr w:rsidR="00AA28BF" w:rsidRPr="0014489C">
        <w:trPr>
          <w:trHeight w:hRule="exact" w:val="416"/>
          <w:jc w:val="center"/>
        </w:trPr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8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级目录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80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声级计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声级计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用于环境监测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声级计型式评价大纲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(JJF1681-2017)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声级计检定规程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(JJG188-2017)</w:t>
            </w:r>
          </w:p>
        </w:tc>
      </w:tr>
      <w:tr w:rsidR="00AA28BF" w:rsidRPr="0014489C">
        <w:trPr>
          <w:trHeight w:hRule="exact" w:val="73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听力计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纯音听力计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纯音听力计型式评价大纲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(JJF1592-2016)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测听设备纯音听力计检定规程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(JJG388-2012)</w:t>
            </w:r>
          </w:p>
        </w:tc>
      </w:tr>
      <w:tr w:rsidR="00AA28BF" w:rsidRPr="0014489C">
        <w:trPr>
          <w:trHeight w:hRule="exact" w:val="790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阻抗听力计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阻抗听力计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耳生阻抗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/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导纳测量仪器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(JJF1771-2019)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测听设备耳声阻抗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/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导纳测量仪器检定规程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(JJG991-2017)</w:t>
            </w:r>
          </w:p>
        </w:tc>
      </w:tr>
      <w:tr w:rsidR="00AA28BF" w:rsidRPr="0014489C">
        <w:trPr>
          <w:trHeight w:hRule="exact" w:val="73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焦度计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焦度计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焦度计型式评价大纲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(JJF1292-2011)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焦度计检定规程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(JJG580-2005)</w:t>
            </w:r>
          </w:p>
        </w:tc>
      </w:tr>
      <w:tr w:rsidR="00AA28BF" w:rsidRPr="0014489C">
        <w:trPr>
          <w:trHeight w:hRule="exact" w:val="116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验光仪器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验光仪、综合验光仪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numPr>
                <w:ilvl w:val="0"/>
                <w:numId w:val="18"/>
              </w:numPr>
              <w:tabs>
                <w:tab w:val="left" w:pos="189"/>
              </w:tabs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验光仪型式评价大纲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(JJF1291-2019)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18"/>
              </w:numPr>
              <w:tabs>
                <w:tab w:val="left" w:pos="208"/>
              </w:tabs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综合验光仪型式评价大纲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(JJF1773-2019)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综合验光仪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含视力表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(JJG1097-2014)</w:t>
            </w:r>
          </w:p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验光仪检定规程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(JJG892-2011)</w:t>
            </w:r>
          </w:p>
        </w:tc>
      </w:tr>
      <w:tr w:rsidR="00AA28BF" w:rsidRPr="0014489C">
        <w:trPr>
          <w:trHeight w:hRule="exact" w:val="753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验光镜片箱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验光镜片箱型式评价大纲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(JJF1772-2019)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验光镜片箱检定规程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(JJG579-2010)</w:t>
            </w:r>
          </w:p>
        </w:tc>
      </w:tr>
      <w:tr w:rsidR="00AA28BF" w:rsidRPr="0014489C">
        <w:trPr>
          <w:trHeight w:hRule="exact" w:val="757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角膜曲率计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7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角膜曲率计型式评价大纲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(JJF1774-2019)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角膜曲率计检定规程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(JJG1O11-2018)</w:t>
            </w:r>
          </w:p>
        </w:tc>
      </w:tr>
      <w:tr w:rsidR="00AA28BF" w:rsidRPr="0014489C">
        <w:trPr>
          <w:trHeight w:hRule="exact" w:val="77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糖量计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糖量计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旋光仪及旋光糖量计型式评价大纲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(JJF1573-2016)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旋光仪及旋光糖量计检定规程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(JJG536-2015)</w:t>
            </w:r>
          </w:p>
        </w:tc>
      </w:tr>
    </w:tbl>
    <w:p w:rsidR="00AA28BF" w:rsidRPr="0014489C" w:rsidRDefault="00AA28BF">
      <w:pPr>
        <w:rPr>
          <w:rFonts w:ascii="Times New Roman" w:eastAsia="仿宋_GB2312" w:hAnsi="Times New Roman" w:cs="Times New Roman"/>
          <w:color w:val="000000" w:themeColor="text1"/>
          <w:lang w:eastAsia="zh-CN"/>
        </w:rPr>
        <w:sectPr w:rsidR="00AA28BF" w:rsidRPr="0014489C">
          <w:footerReference w:type="even" r:id="rId14"/>
          <w:footerReference w:type="default" r:id="rId15"/>
          <w:pgSz w:w="14437" w:h="9573" w:orient="landscape"/>
          <w:pgMar w:top="894" w:right="487" w:bottom="765" w:left="648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576"/>
        <w:gridCol w:w="1238"/>
        <w:gridCol w:w="1868"/>
        <w:gridCol w:w="1127"/>
        <w:gridCol w:w="1123"/>
        <w:gridCol w:w="3386"/>
        <w:gridCol w:w="3316"/>
      </w:tblGrid>
      <w:tr w:rsidR="00AA28BF" w:rsidRPr="0014489C">
        <w:trPr>
          <w:trHeight w:hRule="exact" w:val="420"/>
          <w:jc w:val="center"/>
        </w:trPr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8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一级目录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64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烟尘粉尘测量仪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烟尘采样器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烟尘采样器型式评价大纲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(JJF1332-2011)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97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粉尘采样器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粉尘采样器型式评价大纲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(JJF1162-2006)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97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粉尘浓度测量仪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粉尘浓度测量仪型式评价大纲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(JJF1716-2018)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7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颗粒物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采样器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颗粒物采样器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总悬浮颗粒物采样器型式评价大纲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(JJF1736-2018)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6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大气采样器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大气采样器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大气采样器型式评价大纲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(JJF1404-2013)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7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5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透射式烟度计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透射式烟度计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用于环境监测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透射式烟度计型式评价大纲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(JJF1482-2014)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4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透射式烟度计检定规程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(JJG976-2010)</w:t>
            </w:r>
          </w:p>
        </w:tc>
      </w:tr>
      <w:tr w:rsidR="00AA28BF" w:rsidRPr="0014489C">
        <w:trPr>
          <w:trHeight w:hRule="exact" w:val="687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水分测定仪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烘干法水分测定仪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28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烘干法水分测定仪型式评价大纲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(JJF1367-2012)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烘干法水分测定仪检定规程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(JJG658-2010)</w:t>
            </w:r>
          </w:p>
        </w:tc>
      </w:tr>
      <w:tr w:rsidR="00AA28BF" w:rsidRPr="0014489C">
        <w:trPr>
          <w:trHeight w:hRule="exact" w:val="827"/>
          <w:jc w:val="center"/>
        </w:trPr>
        <w:tc>
          <w:tcPr>
            <w:tcW w:w="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电容法和电阻法谷物水分测定仪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电容法和电阻法谷物水分测定仪型式评价大纲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(JJF1380-2012)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电容法和电阻法谷物水分测定仪检定规程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(JJG891-2019)</w:t>
            </w:r>
          </w:p>
        </w:tc>
      </w:tr>
      <w:tr w:rsidR="00AA28BF" w:rsidRPr="0014489C">
        <w:trPr>
          <w:trHeight w:hRule="exact" w:val="885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原棉水分测定仪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原棉水分测定仪型式评价大纲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(JJF1381-2012)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原棉水分测定仪检定规程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(JJG845-2009)</w:t>
            </w:r>
          </w:p>
        </w:tc>
      </w:tr>
    </w:tbl>
    <w:p w:rsidR="00AA28BF" w:rsidRPr="0014489C" w:rsidRDefault="0014489C">
      <w:pPr>
        <w:spacing w:line="1" w:lineRule="exact"/>
        <w:rPr>
          <w:rFonts w:ascii="Times New Roman" w:eastAsia="仿宋_GB2312" w:hAnsi="Times New Roman" w:cs="Times New Roman"/>
          <w:color w:val="000000" w:themeColor="text1"/>
          <w:sz w:val="2"/>
          <w:szCs w:val="2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84"/>
        <w:gridCol w:w="1243"/>
        <w:gridCol w:w="1868"/>
        <w:gridCol w:w="1127"/>
        <w:gridCol w:w="1123"/>
        <w:gridCol w:w="3390"/>
        <w:gridCol w:w="3308"/>
      </w:tblGrid>
      <w:tr w:rsidR="00AA28BF" w:rsidRPr="0014489C">
        <w:trPr>
          <w:trHeight w:hRule="exact" w:val="416"/>
          <w:jc w:val="center"/>
        </w:trPr>
        <w:tc>
          <w:tcPr>
            <w:tcW w:w="66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3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级目录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10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呼出气体酒精含量检测仪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呼出气体酒精含量检测仪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用于安全防护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呼出气体酒精含量检测仪型式评价大纲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(JJF1785-2019)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呼出气体酒精含量检测仪检定规程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(JJG657-2019)</w:t>
            </w:r>
          </w:p>
        </w:tc>
      </w:tr>
      <w:tr w:rsidR="00AA28BF" w:rsidRPr="0014489C">
        <w:trPr>
          <w:trHeight w:hRule="exact" w:val="70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谷物容重器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谷物容重器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容重器检定规程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(JJG264-2008)</w:t>
            </w:r>
          </w:p>
        </w:tc>
      </w:tr>
      <w:tr w:rsidR="00AA28BF" w:rsidRPr="0014489C">
        <w:trPr>
          <w:trHeight w:hRule="exact" w:val="72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乳汁计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乳汁计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工作玻璃浮计检定规程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(JJG42-2011)</w:t>
            </w:r>
          </w:p>
        </w:tc>
      </w:tr>
      <w:tr w:rsidR="00AA28BF" w:rsidRPr="0014489C">
        <w:trPr>
          <w:trHeight w:hRule="exact" w:val="1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电动汽车充电桩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电动汽车交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直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) 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流充电桩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/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非车载直流充电机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19"/>
              </w:numPr>
              <w:tabs>
                <w:tab w:val="left" w:pos="212"/>
              </w:tabs>
              <w:spacing w:line="23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电动汽车交流充电桩检定规程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(JJG1148-2018)</w:t>
            </w:r>
          </w:p>
          <w:p w:rsidR="00AA28BF" w:rsidRPr="0014489C" w:rsidRDefault="0014489C">
            <w:pPr>
              <w:pStyle w:val="a5"/>
              <w:numPr>
                <w:ilvl w:val="0"/>
                <w:numId w:val="19"/>
              </w:numPr>
              <w:tabs>
                <w:tab w:val="left" w:pos="230"/>
              </w:tabs>
              <w:spacing w:line="24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电动汽车非车载充电机检定规程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(JJG1149-2018)</w:t>
            </w:r>
          </w:p>
        </w:tc>
      </w:tr>
      <w:tr w:rsidR="00AA28BF" w:rsidRPr="0014489C">
        <w:trPr>
          <w:trHeight w:hRule="exact" w:val="84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放射治疗用电离室剂量计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9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放射治疗用电离室剂量计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治疗水平电离室剂量计检定规程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(JJG912-2010)</w:t>
            </w:r>
          </w:p>
        </w:tc>
      </w:tr>
      <w:tr w:rsidR="00AA28BF" w:rsidRPr="0014489C">
        <w:trPr>
          <w:trHeight w:hRule="exact" w:val="11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6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医用诊断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射线设备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76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非数字化医用诊断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X 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射线仪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20"/>
              </w:numPr>
              <w:tabs>
                <w:tab w:val="left" w:pos="200"/>
              </w:tabs>
              <w:spacing w:line="24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医用诊断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X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射线辐射源检定规程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(JJG744-2004)</w:t>
            </w:r>
          </w:p>
          <w:p w:rsidR="00AA28BF" w:rsidRPr="0014489C" w:rsidRDefault="0014489C">
            <w:pPr>
              <w:pStyle w:val="a5"/>
              <w:numPr>
                <w:ilvl w:val="0"/>
                <w:numId w:val="20"/>
              </w:numPr>
              <w:tabs>
                <w:tab w:val="left" w:pos="218"/>
              </w:tabs>
              <w:spacing w:line="24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医用乳腺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X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射线辐射源检定规程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(JJG1145-2017)</w:t>
            </w:r>
          </w:p>
        </w:tc>
      </w:tr>
      <w:tr w:rsidR="00AA28BF" w:rsidRPr="0014489C">
        <w:trPr>
          <w:trHeight w:hRule="exact" w:val="6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医用活度计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医用活度计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28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放射性活度计检定规程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(JJG377-2019)</w:t>
            </w:r>
          </w:p>
        </w:tc>
      </w:tr>
    </w:tbl>
    <w:p w:rsidR="00AA28BF" w:rsidRPr="0014489C" w:rsidRDefault="00AA28BF">
      <w:pPr>
        <w:rPr>
          <w:rFonts w:ascii="Times New Roman" w:eastAsia="仿宋_GB2312" w:hAnsi="Times New Roman" w:cs="Times New Roman"/>
          <w:color w:val="000000" w:themeColor="text1"/>
          <w:lang w:eastAsia="zh-CN"/>
        </w:rPr>
        <w:sectPr w:rsidR="00AA28BF" w:rsidRPr="0014489C">
          <w:footerReference w:type="even" r:id="rId16"/>
          <w:footerReference w:type="default" r:id="rId17"/>
          <w:footerReference w:type="first" r:id="rId18"/>
          <w:pgSz w:w="14437" w:h="9573" w:orient="landscape"/>
          <w:pgMar w:top="894" w:right="487" w:bottom="765" w:left="648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0"/>
        <w:gridCol w:w="572"/>
        <w:gridCol w:w="1230"/>
        <w:gridCol w:w="1880"/>
        <w:gridCol w:w="1119"/>
        <w:gridCol w:w="1127"/>
        <w:gridCol w:w="3386"/>
        <w:gridCol w:w="3308"/>
      </w:tblGrid>
      <w:tr w:rsidR="00AA28BF" w:rsidRPr="0014489C">
        <w:trPr>
          <w:trHeight w:hRule="exact" w:val="407"/>
          <w:jc w:val="center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79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一级目录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1436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心脑电测量仪器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心电图仪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21"/>
              </w:numPr>
              <w:tabs>
                <w:tab w:val="left" w:pos="97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心电图机检定规程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(JJG543-2008)</w:t>
            </w:r>
          </w:p>
          <w:p w:rsidR="00AA28BF" w:rsidRPr="0014489C" w:rsidRDefault="0014489C">
            <w:pPr>
              <w:pStyle w:val="a5"/>
              <w:numPr>
                <w:ilvl w:val="0"/>
                <w:numId w:val="21"/>
              </w:numPr>
              <w:tabs>
                <w:tab w:val="left" w:pos="111"/>
              </w:tabs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数字心电图机检定规程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(JJG1041-2008)</w:t>
            </w:r>
          </w:p>
          <w:p w:rsidR="00AA28BF" w:rsidRPr="0014489C" w:rsidRDefault="0014489C">
            <w:pPr>
              <w:pStyle w:val="a5"/>
              <w:spacing w:line="246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动态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可移动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心电图机检定规程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(JJG1042-2008)</w:t>
            </w:r>
          </w:p>
        </w:tc>
      </w:tr>
      <w:tr w:rsidR="00AA28BF" w:rsidRPr="0014489C">
        <w:trPr>
          <w:trHeight w:hRule="exact" w:val="1177"/>
          <w:jc w:val="center"/>
        </w:trPr>
        <w:tc>
          <w:tcPr>
            <w:tcW w:w="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脑电图仪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numPr>
                <w:ilvl w:val="0"/>
                <w:numId w:val="22"/>
              </w:numPr>
              <w:tabs>
                <w:tab w:val="left" w:pos="195"/>
              </w:tabs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脑电图机检定规程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(JJG1043-2008)</w:t>
            </w:r>
          </w:p>
          <w:p w:rsidR="00AA28BF" w:rsidRPr="0014489C" w:rsidRDefault="0014489C">
            <w:pPr>
              <w:pStyle w:val="a5"/>
              <w:numPr>
                <w:ilvl w:val="0"/>
                <w:numId w:val="22"/>
              </w:numPr>
              <w:tabs>
                <w:tab w:val="left" w:pos="214"/>
              </w:tabs>
              <w:spacing w:line="243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数字脑电图仪检定规程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(JJG954-2019)</w:t>
            </w:r>
          </w:p>
        </w:tc>
      </w:tr>
      <w:tr w:rsidR="00AA28BF" w:rsidRPr="0014489C">
        <w:trPr>
          <w:trHeight w:hRule="exact" w:val="880"/>
          <w:jc w:val="center"/>
        </w:trPr>
        <w:tc>
          <w:tcPr>
            <w:tcW w:w="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多参数监护仪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用于医疗卫生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39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多参数监护仪检定规程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(JJG1163-2019)</w:t>
            </w:r>
          </w:p>
        </w:tc>
      </w:tr>
      <w:tr w:rsidR="00AA28BF" w:rsidRPr="0014489C">
        <w:trPr>
          <w:trHeight w:hRule="exact" w:val="297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4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电力测量用互感器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电力测量用互感器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72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P+V(500kv</w:t>
            </w:r>
          </w:p>
          <w:p w:rsidR="00AA28BF" w:rsidRPr="0014489C" w:rsidRDefault="0014489C">
            <w:pPr>
              <w:pStyle w:val="a5"/>
              <w:spacing w:line="272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含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以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AA28BF" w:rsidRPr="0014489C" w:rsidRDefault="0014489C">
            <w:pPr>
              <w:pStyle w:val="a5"/>
              <w:spacing w:line="272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P(500kv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以上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用于贸易结算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0014489C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・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测量用互感器型式评价大纲第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部分：电磁式电压互感器</w:t>
            </w:r>
          </w:p>
          <w:p w:rsidR="00AA28BF" w:rsidRPr="0014489C" w:rsidRDefault="0014489C">
            <w:pPr>
              <w:pStyle w:val="a5"/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(JJF1701. 3-2019)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23"/>
              </w:numPr>
              <w:tabs>
                <w:tab w:val="left" w:pos="208"/>
              </w:tabs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测量用互感器型式评价大纲第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部分：电流互感器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(JJF1701. 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23"/>
              </w:numPr>
              <w:tabs>
                <w:tab w:val="left" w:pos="206"/>
              </w:tabs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测量用互感器型式评价大纲第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5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部分：电容式电压互感器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(JJF1701. 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23"/>
              </w:numPr>
              <w:tabs>
                <w:tab w:val="left" w:pos="210"/>
              </w:tabs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测量用互感器型式评价大纲第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6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部分：三相组合互感器</w:t>
            </w:r>
          </w:p>
          <w:p w:rsidR="00AA28BF" w:rsidRPr="0014489C" w:rsidRDefault="0014489C">
            <w:pPr>
              <w:pStyle w:val="a5"/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(JJF1701. 6-2019)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numPr>
                <w:ilvl w:val="0"/>
                <w:numId w:val="24"/>
              </w:numPr>
              <w:tabs>
                <w:tab w:val="left" w:pos="212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电力互感器检定规程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(JJG1021-2007)</w:t>
            </w:r>
          </w:p>
          <w:p w:rsidR="00AA28BF" w:rsidRPr="0014489C" w:rsidRDefault="0014489C">
            <w:pPr>
              <w:pStyle w:val="a5"/>
              <w:numPr>
                <w:ilvl w:val="0"/>
                <w:numId w:val="24"/>
              </w:numPr>
              <w:tabs>
                <w:tab w:val="left" w:pos="204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三相互感器检定规程</w:t>
            </w:r>
          </w:p>
          <w:p w:rsidR="00AA28BF" w:rsidRPr="0014489C" w:rsidRDefault="0014489C">
            <w:pPr>
              <w:pStyle w:val="a5"/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(JJG1165-2019)</w:t>
            </w:r>
          </w:p>
          <w:p w:rsidR="00AA28BF" w:rsidRPr="0014489C" w:rsidRDefault="0014489C">
            <w:pPr>
              <w:pStyle w:val="a5"/>
              <w:numPr>
                <w:ilvl w:val="0"/>
                <w:numId w:val="24"/>
              </w:numPr>
              <w:tabs>
                <w:tab w:val="left" w:pos="206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测量用电压互感器检定规程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(JJG314-2010)</w:t>
            </w:r>
          </w:p>
          <w:p w:rsidR="00AA28BF" w:rsidRPr="0014489C" w:rsidRDefault="0014489C">
            <w:pPr>
              <w:pStyle w:val="a5"/>
              <w:numPr>
                <w:ilvl w:val="0"/>
                <w:numId w:val="24"/>
              </w:numPr>
              <w:tabs>
                <w:tab w:val="left" w:pos="210"/>
              </w:tabs>
              <w:spacing w:line="24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测量用电流互感器检定规程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(JJG313-2010)</w:t>
            </w:r>
          </w:p>
        </w:tc>
      </w:tr>
    </w:tbl>
    <w:p w:rsidR="00AA28BF" w:rsidRPr="0014489C" w:rsidRDefault="0014489C">
      <w:pPr>
        <w:spacing w:line="1" w:lineRule="exact"/>
        <w:rPr>
          <w:rFonts w:ascii="Times New Roman" w:eastAsia="仿宋_GB2312" w:hAnsi="Times New Roman" w:cs="Times New Roman"/>
          <w:color w:val="000000" w:themeColor="text1"/>
          <w:sz w:val="2"/>
          <w:szCs w:val="2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576"/>
        <w:gridCol w:w="1230"/>
        <w:gridCol w:w="1876"/>
        <w:gridCol w:w="1123"/>
        <w:gridCol w:w="1123"/>
        <w:gridCol w:w="3382"/>
        <w:gridCol w:w="3316"/>
      </w:tblGrid>
      <w:tr w:rsidR="00AA28BF" w:rsidRPr="0014489C">
        <w:trPr>
          <w:trHeight w:hRule="exact" w:val="407"/>
          <w:jc w:val="center"/>
        </w:trPr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实施强制管理的计量器具目录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4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适用型式评价大纲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适用计量检定规程</w:t>
            </w:r>
          </w:p>
        </w:tc>
      </w:tr>
      <w:tr w:rsidR="00AA28BF" w:rsidRPr="0014489C">
        <w:trPr>
          <w:trHeight w:hRule="exact" w:val="65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</w:t>
            </w:r>
          </w:p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一级目录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二级目录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监管方式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范围及说明</w:t>
            </w:r>
          </w:p>
        </w:tc>
        <w:tc>
          <w:tcPr>
            <w:tcW w:w="3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AA28BF" w:rsidRPr="0014489C">
        <w:trPr>
          <w:trHeight w:hRule="exact" w:val="50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测绘仪器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手持式激光测距仪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5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手持式测距仪型式评价大纲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(JJF1313-2011)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403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全站仪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全站仪型式评价大纲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(JJF1784-2019)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10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测地型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GNSS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接收机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4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全球定位系统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(GPS)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接收机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测地型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) 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(JJF1347-2012)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2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spacing w:line="25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有毒有害、易燃易爆气体检测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报</w:t>
            </w:r>
          </w:p>
          <w:p w:rsidR="00AA28BF" w:rsidRPr="0014489C" w:rsidRDefault="0014489C">
            <w:pPr>
              <w:pStyle w:val="a5"/>
              <w:spacing w:line="25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警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仪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3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二氧化硫气体检测仪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50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二氧化硫气体检测仪型式评价大纲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(JJF1364-2012)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10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硫化氢气体分析仪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5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硫化氢气体检测仪型式评价大纲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(JJF1363-2019)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43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1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一氧化碳检测报警器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7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一氧化碳检测报警器型式评价大纲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(JJF1421-2013)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76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7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一氧化碳二氧化碳红外线气体分析器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1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一氧化碳、二氧化碳红外线气体分析器型式评价大纲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(JJF1523-2015)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84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烟气分析仪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2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烟气分析仪型式评价大纲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(JJF1362-2012)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592"/>
          <w:jc w:val="center"/>
        </w:trPr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55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化学发光法氮氧化物分析仪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39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化学发光法氮氧化物分析仪型式评价大纲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(JJF1361-2012)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  <w:tr w:rsidR="00AA28BF" w:rsidRPr="0014489C">
        <w:trPr>
          <w:trHeight w:hRule="exact" w:val="1584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ind w:firstLine="16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甲烷测定器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8BF" w:rsidRPr="0014489C" w:rsidRDefault="0014489C">
            <w:pPr>
              <w:pStyle w:val="a5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8BF" w:rsidRPr="0014489C" w:rsidRDefault="0014489C">
            <w:pPr>
              <w:pStyle w:val="a5"/>
              <w:spacing w:line="243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光干涉式甲烷测定器型式评价大纲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(JJF1163-2006)</w:t>
            </w:r>
          </w:p>
          <w:p w:rsidR="00AA28BF" w:rsidRPr="0014489C" w:rsidRDefault="0014489C">
            <w:pPr>
              <w:pStyle w:val="a5"/>
              <w:spacing w:line="243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2 .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催化燃烧式甲烷测定器型式评价大纲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(JJF1161-2006)</w:t>
            </w:r>
          </w:p>
          <w:p w:rsidR="00AA28BF" w:rsidRPr="0014489C" w:rsidRDefault="0014489C">
            <w:pPr>
              <w:pStyle w:val="a5"/>
              <w:spacing w:line="243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可燃气体检测报警器型式评价大纲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甲烷气体</w:t>
            </w:r>
            <w:r w:rsidRPr="0014489C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)(JJF1368-2012 )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BF" w:rsidRPr="0014489C" w:rsidRDefault="00AA28BF">
            <w:pPr>
              <w:rPr>
                <w:rFonts w:ascii="Times New Roman" w:eastAsia="仿宋_GB2312" w:hAnsi="Times New Roman" w:cs="Times New Roman"/>
                <w:color w:val="000000" w:themeColor="text1"/>
                <w:sz w:val="10"/>
                <w:szCs w:val="10"/>
                <w:lang w:eastAsia="zh-CN"/>
              </w:rPr>
            </w:pPr>
          </w:p>
        </w:tc>
      </w:tr>
    </w:tbl>
    <w:p w:rsidR="00AA28BF" w:rsidRPr="0014489C" w:rsidRDefault="0014489C">
      <w:pPr>
        <w:pStyle w:val="a9"/>
        <w:ind w:left="21"/>
        <w:rPr>
          <w:rFonts w:ascii="Times New Roman" w:eastAsia="仿宋_GB2312" w:hAnsi="Times New Roman" w:cs="Times New Roman"/>
          <w:color w:val="000000" w:themeColor="text1"/>
          <w:sz w:val="17"/>
          <w:szCs w:val="17"/>
          <w:lang w:eastAsia="zh-CN"/>
        </w:rPr>
      </w:pPr>
      <w:r w:rsidRPr="0014489C">
        <w:rPr>
          <w:rFonts w:ascii="Times New Roman" w:eastAsia="仿宋_GB2312" w:hAnsi="Times New Roman" w:cs="Times New Roman"/>
          <w:color w:val="000000" w:themeColor="text1"/>
          <w:sz w:val="17"/>
          <w:szCs w:val="17"/>
          <w:lang w:eastAsia="zh-CN"/>
        </w:rPr>
        <w:t>注：</w:t>
      </w:r>
      <w:r w:rsidRPr="0014489C">
        <w:rPr>
          <w:rFonts w:ascii="Times New Roman" w:eastAsia="仿宋_GB2312" w:hAnsi="Times New Roman" w:cs="Times New Roman"/>
          <w:color w:val="000000" w:themeColor="text1"/>
          <w:sz w:val="15"/>
          <w:szCs w:val="15"/>
          <w:lang w:eastAsia="zh-CN"/>
        </w:rPr>
        <w:t>P</w:t>
      </w:r>
      <w:r w:rsidRPr="0014489C">
        <w:rPr>
          <w:rFonts w:ascii="Times New Roman" w:eastAsia="仿宋_GB2312" w:hAnsi="Times New Roman" w:cs="Times New Roman"/>
          <w:color w:val="000000" w:themeColor="text1"/>
          <w:sz w:val="17"/>
          <w:szCs w:val="17"/>
          <w:lang w:eastAsia="zh-CN"/>
        </w:rPr>
        <w:t>表示型式批准，</w:t>
      </w:r>
      <w:r w:rsidRPr="0014489C">
        <w:rPr>
          <w:rFonts w:ascii="Times New Roman" w:eastAsia="仿宋_GB2312" w:hAnsi="Times New Roman" w:cs="Times New Roman"/>
          <w:color w:val="000000" w:themeColor="text1"/>
          <w:sz w:val="15"/>
          <w:szCs w:val="15"/>
          <w:lang w:eastAsia="zh-CN"/>
        </w:rPr>
        <w:t>V</w:t>
      </w:r>
      <w:r w:rsidRPr="0014489C">
        <w:rPr>
          <w:rFonts w:ascii="Times New Roman" w:eastAsia="仿宋_GB2312" w:hAnsi="Times New Roman" w:cs="Times New Roman"/>
          <w:color w:val="000000" w:themeColor="text1"/>
          <w:sz w:val="17"/>
          <w:szCs w:val="17"/>
          <w:lang w:eastAsia="zh-CN"/>
        </w:rPr>
        <w:t>表示强制检定。</w:t>
      </w:r>
    </w:p>
    <w:p w:rsidR="00AA28BF" w:rsidRPr="0014489C" w:rsidRDefault="00AA28BF">
      <w:pPr>
        <w:pStyle w:val="a9"/>
        <w:ind w:left="21"/>
        <w:rPr>
          <w:rFonts w:ascii="Times New Roman" w:eastAsia="仿宋_GB2312" w:hAnsi="Times New Roman" w:cs="Times New Roman"/>
          <w:color w:val="000000" w:themeColor="text1"/>
          <w:sz w:val="17"/>
          <w:szCs w:val="17"/>
          <w:lang w:eastAsia="zh-CN"/>
        </w:rPr>
      </w:pPr>
    </w:p>
    <w:sectPr w:rsidR="00AA28BF" w:rsidRPr="0014489C" w:rsidSect="00AA28BF">
      <w:footerReference w:type="even" r:id="rId19"/>
      <w:footerReference w:type="default" r:id="rId20"/>
      <w:pgSz w:w="14437" w:h="9573" w:orient="landscape"/>
      <w:pgMar w:top="894" w:right="487" w:bottom="765" w:left="648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60" w:rsidRDefault="00DF2860"/>
  </w:endnote>
  <w:endnote w:type="continuationSeparator" w:id="1">
    <w:p w:rsidR="00DF2860" w:rsidRDefault="00DF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kuyoxingshu7000">
    <w:altName w:val="宋体"/>
    <w:charset w:val="86"/>
    <w:family w:val="auto"/>
    <w:pitch w:val="default"/>
    <w:sig w:usb0="00000000" w:usb1="00000000" w:usb2="0000003F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74.5pt;margin-top:450.8pt;width:33.1pt;height:7.9pt;z-index:-251661824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——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9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587.65pt;margin-top:453.95pt;width:18pt;height:8.15pt;z-index:-251654656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-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11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83.4pt;margin-top:451.3pt;width:38.25pt;height:8.1pt;z-index:-251655680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>-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9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4.5pt;margin-top:450.8pt;width:33.1pt;height:7.9pt;z-index:-251662848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——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color w:val="000000"/>
                    <w:sz w:val="24"/>
                    <w:szCs w:val="24"/>
                  </w:rPr>
                  <w:t>3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85.65pt;margin-top:451pt;width:29.4pt;height:8.15pt;z-index:-251663872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>-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73.35pt;margin-top:451.1pt;width:41.85pt;height:8.15pt;z-index:-251658752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0"/>
                    <w:szCs w:val="20"/>
                  </w:rPr>
                </w:pPr>
                <w:r>
                  <w:rPr>
                    <w:rFonts w:ascii="宋体" w:eastAsia="宋体" w:hAnsi="宋体" w:cs="宋体"/>
                    <w:color w:val="000000"/>
                    <w:sz w:val="20"/>
                    <w:szCs w:val="20"/>
                  </w:rPr>
                  <w:t xml:space="preserve">一 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6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color w:val="000000"/>
                    <w:sz w:val="20"/>
                    <w:szCs w:val="20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73.35pt;margin-top:451.1pt;width:41.85pt;height:8.15pt;z-index:-251659776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0"/>
                    <w:szCs w:val="20"/>
                  </w:rPr>
                </w:pPr>
                <w:r>
                  <w:rPr>
                    <w:rFonts w:ascii="宋体" w:eastAsia="宋体" w:hAnsi="宋体" w:cs="宋体"/>
                    <w:color w:val="000000"/>
                    <w:sz w:val="20"/>
                    <w:szCs w:val="20"/>
                  </w:rPr>
                  <w:t xml:space="preserve">一 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color w:val="000000"/>
                    <w:sz w:val="24"/>
                    <w:szCs w:val="24"/>
                  </w:rPr>
                  <w:t>5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/>
                    <w:color w:val="000000"/>
                    <w:sz w:val="20"/>
                    <w:szCs w:val="20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80.95pt;margin-top:450.9pt;width:42.9pt;height:8pt;z-index:-251660800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—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82.8pt;margin-top:451.6pt;width:23.85pt;height:8.1pt;z-index:-251656704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-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color w:val="000000"/>
                    <w:sz w:val="24"/>
                    <w:szCs w:val="24"/>
                  </w:rPr>
                  <w:t>6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585.65pt;margin-top:451pt;width:29.4pt;height:8.15pt;z-index:-251657728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>-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sz w:val="24"/>
                    <w:szCs w:val="24"/>
                  </w:rPr>
                  <w:t>7</w:t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9C" w:rsidRDefault="001448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587.65pt;margin-top:453.95pt;width:18pt;height:8.15pt;z-index:-251653632;mso-wrap-style:none;mso-position-horizontal-relative:page;mso-position-vertical-relative:page" filled="f" stroked="f">
          <v:textbox style="mso-fit-shape-to-text:t" inset="0,0,0,0">
            <w:txbxContent>
              <w:p w:rsidR="0014489C" w:rsidRDefault="0014489C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-</w:t>
                </w:r>
                <w:r w:rsidRPr="00AA28BF">
                  <w:fldChar w:fldCharType="begin"/>
                </w:r>
                <w:r>
                  <w:instrText xml:space="preserve"> PAGE \* MERGEFORMAT </w:instrText>
                </w:r>
                <w:r w:rsidRPr="00AA28BF">
                  <w:fldChar w:fldCharType="separate"/>
                </w:r>
                <w:r w:rsidR="00E87BED" w:rsidRPr="00E87BED">
                  <w:rPr>
                    <w:rFonts w:ascii="Courier New" w:eastAsia="Courier New" w:hAnsi="Courier New" w:cs="Courier New"/>
                    <w:noProof/>
                    <w:color w:val="000000"/>
                    <w:sz w:val="24"/>
                    <w:szCs w:val="24"/>
                  </w:rPr>
                  <w:t>10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60" w:rsidRDefault="00DF2860"/>
  </w:footnote>
  <w:footnote w:type="continuationSeparator" w:id="1">
    <w:p w:rsidR="00DF2860" w:rsidRDefault="00DF2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F6"/>
    <w:multiLevelType w:val="multilevel"/>
    <w:tmpl w:val="060E07F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13AEF"/>
    <w:multiLevelType w:val="multilevel"/>
    <w:tmpl w:val="0BB13AEF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E1836"/>
    <w:multiLevelType w:val="multilevel"/>
    <w:tmpl w:val="184E1836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C3D55"/>
    <w:multiLevelType w:val="multilevel"/>
    <w:tmpl w:val="1C4C3D55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607B7"/>
    <w:multiLevelType w:val="multilevel"/>
    <w:tmpl w:val="207607B7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22D96"/>
    <w:multiLevelType w:val="multilevel"/>
    <w:tmpl w:val="22C22D9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F6F78"/>
    <w:multiLevelType w:val="multilevel"/>
    <w:tmpl w:val="268F6F78"/>
    <w:lvl w:ilvl="0">
      <w:start w:val="1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F5B93"/>
    <w:multiLevelType w:val="multilevel"/>
    <w:tmpl w:val="323F5B93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91B75"/>
    <w:multiLevelType w:val="multilevel"/>
    <w:tmpl w:val="33591B75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13091"/>
    <w:multiLevelType w:val="multilevel"/>
    <w:tmpl w:val="3C013091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C13F8"/>
    <w:multiLevelType w:val="multilevel"/>
    <w:tmpl w:val="3F9C13F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677E98"/>
    <w:multiLevelType w:val="multilevel"/>
    <w:tmpl w:val="4E677E9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877B1"/>
    <w:multiLevelType w:val="multilevel"/>
    <w:tmpl w:val="4FC877B1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EF58A0"/>
    <w:multiLevelType w:val="multilevel"/>
    <w:tmpl w:val="56EF58A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B5476E"/>
    <w:multiLevelType w:val="multilevel"/>
    <w:tmpl w:val="5CB5476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64EC2"/>
    <w:multiLevelType w:val="multilevel"/>
    <w:tmpl w:val="62E64EC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5442F"/>
    <w:multiLevelType w:val="multilevel"/>
    <w:tmpl w:val="6385442F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91034D"/>
    <w:multiLevelType w:val="multilevel"/>
    <w:tmpl w:val="6691034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CA45BB"/>
    <w:multiLevelType w:val="multilevel"/>
    <w:tmpl w:val="6CCA45BB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9966AE"/>
    <w:multiLevelType w:val="multilevel"/>
    <w:tmpl w:val="6D9966A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74564"/>
    <w:multiLevelType w:val="multilevel"/>
    <w:tmpl w:val="77D74564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46588E"/>
    <w:multiLevelType w:val="multilevel"/>
    <w:tmpl w:val="7C46588E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F298D"/>
    <w:multiLevelType w:val="multilevel"/>
    <w:tmpl w:val="7DDF298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D26491"/>
    <w:multiLevelType w:val="multilevel"/>
    <w:tmpl w:val="7FD26491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5E647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7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23"/>
  </w:num>
  <w:num w:numId="15">
    <w:abstractNumId w:val="7"/>
  </w:num>
  <w:num w:numId="16">
    <w:abstractNumId w:val="22"/>
  </w:num>
  <w:num w:numId="17">
    <w:abstractNumId w:val="4"/>
  </w:num>
  <w:num w:numId="18">
    <w:abstractNumId w:val="19"/>
  </w:num>
  <w:num w:numId="19">
    <w:abstractNumId w:val="0"/>
  </w:num>
  <w:num w:numId="20">
    <w:abstractNumId w:val="15"/>
  </w:num>
  <w:num w:numId="21">
    <w:abstractNumId w:val="6"/>
  </w:num>
  <w:num w:numId="22">
    <w:abstractNumId w:val="14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75A7"/>
    <w:rsid w:val="0014489C"/>
    <w:rsid w:val="006932DB"/>
    <w:rsid w:val="007675A7"/>
    <w:rsid w:val="009A55F8"/>
    <w:rsid w:val="00A37335"/>
    <w:rsid w:val="00AA28BF"/>
    <w:rsid w:val="00C856D0"/>
    <w:rsid w:val="00DF2860"/>
    <w:rsid w:val="00E331A6"/>
    <w:rsid w:val="00E87BED"/>
    <w:rsid w:val="00FA12EB"/>
    <w:rsid w:val="08A81883"/>
    <w:rsid w:val="1AC13385"/>
    <w:rsid w:val="22373416"/>
    <w:rsid w:val="3AB2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akuyoxingshu7000" w:eastAsia="hakuyoxingshu7000" w:hAnsi="hakuyoxingshu7000" w:cs="hakuyoxingshu700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8BF"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8BF"/>
    <w:rPr>
      <w:sz w:val="18"/>
      <w:szCs w:val="18"/>
    </w:rPr>
  </w:style>
  <w:style w:type="character" w:customStyle="1" w:styleId="1">
    <w:name w:val="标题 #1_"/>
    <w:basedOn w:val="a0"/>
    <w:link w:val="10"/>
    <w:rsid w:val="00AA28BF"/>
    <w:rPr>
      <w:rFonts w:ascii="宋体" w:eastAsia="宋体" w:hAnsi="宋体" w:cs="宋体"/>
      <w:color w:val="E47F89"/>
      <w:sz w:val="174"/>
      <w:szCs w:val="174"/>
      <w:u w:val="none"/>
      <w:shd w:val="clear" w:color="auto" w:fill="auto"/>
    </w:rPr>
  </w:style>
  <w:style w:type="paragraph" w:customStyle="1" w:styleId="10">
    <w:name w:val="标题 #1"/>
    <w:basedOn w:val="a"/>
    <w:link w:val="1"/>
    <w:rsid w:val="00AA28BF"/>
    <w:pPr>
      <w:spacing w:after="3360"/>
      <w:outlineLvl w:val="0"/>
    </w:pPr>
    <w:rPr>
      <w:rFonts w:ascii="宋体" w:eastAsia="宋体" w:hAnsi="宋体" w:cs="宋体"/>
      <w:color w:val="E47F89"/>
      <w:sz w:val="174"/>
      <w:szCs w:val="174"/>
    </w:rPr>
  </w:style>
  <w:style w:type="character" w:customStyle="1" w:styleId="8">
    <w:name w:val="正文文本 (8)_"/>
    <w:basedOn w:val="a0"/>
    <w:link w:val="80"/>
    <w:rsid w:val="00AA28BF"/>
    <w:rPr>
      <w:rFonts w:ascii="宋体" w:eastAsia="宋体" w:hAnsi="宋体" w:cs="宋体"/>
      <w:sz w:val="14"/>
      <w:szCs w:val="14"/>
      <w:u w:val="none"/>
      <w:shd w:val="clear" w:color="auto" w:fill="auto"/>
    </w:rPr>
  </w:style>
  <w:style w:type="paragraph" w:customStyle="1" w:styleId="80">
    <w:name w:val="正文文本 (8)"/>
    <w:basedOn w:val="a"/>
    <w:link w:val="8"/>
    <w:rsid w:val="00AA28BF"/>
    <w:pPr>
      <w:spacing w:after="200" w:line="386" w:lineRule="auto"/>
      <w:ind w:firstLine="350"/>
    </w:pPr>
    <w:rPr>
      <w:rFonts w:ascii="宋体" w:eastAsia="宋体" w:hAnsi="宋体" w:cs="宋体"/>
      <w:sz w:val="14"/>
      <w:szCs w:val="14"/>
    </w:rPr>
  </w:style>
  <w:style w:type="character" w:customStyle="1" w:styleId="9">
    <w:name w:val="正文文本 (9)_"/>
    <w:basedOn w:val="a0"/>
    <w:link w:val="90"/>
    <w:qFormat/>
    <w:rsid w:val="00AA28BF"/>
    <w:rPr>
      <w:rFonts w:ascii="宋体" w:eastAsia="宋体" w:hAnsi="宋体" w:cs="宋体"/>
      <w:sz w:val="19"/>
      <w:szCs w:val="19"/>
      <w:u w:val="none"/>
      <w:shd w:val="clear" w:color="auto" w:fill="auto"/>
    </w:rPr>
  </w:style>
  <w:style w:type="paragraph" w:customStyle="1" w:styleId="90">
    <w:name w:val="正文文本 (9)"/>
    <w:basedOn w:val="a"/>
    <w:link w:val="9"/>
    <w:rsid w:val="00AA28BF"/>
    <w:pPr>
      <w:spacing w:after="100" w:line="253" w:lineRule="exact"/>
      <w:jc w:val="center"/>
    </w:pPr>
    <w:rPr>
      <w:rFonts w:ascii="宋体" w:eastAsia="宋体" w:hAnsi="宋体" w:cs="宋体"/>
      <w:sz w:val="19"/>
      <w:szCs w:val="19"/>
    </w:rPr>
  </w:style>
  <w:style w:type="character" w:customStyle="1" w:styleId="7">
    <w:name w:val="正文文本 (7)_"/>
    <w:basedOn w:val="a0"/>
    <w:link w:val="70"/>
    <w:rsid w:val="00AA28BF"/>
    <w:rPr>
      <w:rFonts w:ascii="宋体" w:eastAsia="宋体" w:hAnsi="宋体" w:cs="宋体"/>
      <w:sz w:val="28"/>
      <w:szCs w:val="28"/>
      <w:u w:val="none"/>
      <w:shd w:val="clear" w:color="auto" w:fill="auto"/>
    </w:rPr>
  </w:style>
  <w:style w:type="paragraph" w:customStyle="1" w:styleId="70">
    <w:name w:val="正文文本 (7)"/>
    <w:basedOn w:val="a"/>
    <w:link w:val="7"/>
    <w:rsid w:val="00AA28BF"/>
    <w:pPr>
      <w:spacing w:after="320"/>
      <w:jc w:val="center"/>
    </w:pPr>
    <w:rPr>
      <w:rFonts w:ascii="宋体" w:eastAsia="宋体" w:hAnsi="宋体" w:cs="宋体"/>
      <w:sz w:val="28"/>
      <w:szCs w:val="28"/>
    </w:rPr>
  </w:style>
  <w:style w:type="character" w:customStyle="1" w:styleId="a4">
    <w:name w:val="其他_"/>
    <w:basedOn w:val="a0"/>
    <w:link w:val="a5"/>
    <w:qFormat/>
    <w:rsid w:val="00AA28BF"/>
    <w:rPr>
      <w:rFonts w:ascii="宋体" w:eastAsia="宋体" w:hAnsi="宋体" w:cs="宋体"/>
      <w:color w:val="5E6473"/>
      <w:sz w:val="66"/>
      <w:szCs w:val="66"/>
      <w:u w:val="none"/>
      <w:shd w:val="clear" w:color="auto" w:fill="auto"/>
    </w:rPr>
  </w:style>
  <w:style w:type="paragraph" w:customStyle="1" w:styleId="a5">
    <w:name w:val="其他"/>
    <w:basedOn w:val="a"/>
    <w:link w:val="a4"/>
    <w:rsid w:val="00AA28BF"/>
    <w:pPr>
      <w:jc w:val="center"/>
    </w:pPr>
    <w:rPr>
      <w:rFonts w:ascii="宋体" w:eastAsia="宋体" w:hAnsi="宋体" w:cs="宋体"/>
      <w:color w:val="5E6473"/>
      <w:sz w:val="66"/>
      <w:szCs w:val="66"/>
    </w:rPr>
  </w:style>
  <w:style w:type="character" w:customStyle="1" w:styleId="a6">
    <w:name w:val="页眉或页脚_"/>
    <w:basedOn w:val="a0"/>
    <w:link w:val="a7"/>
    <w:qFormat/>
    <w:rsid w:val="00AA28BF"/>
    <w:rPr>
      <w:rFonts w:ascii="Times New Roman" w:eastAsia="Times New Roman" w:hAnsi="Times New Roman" w:cs="Times New Roman"/>
      <w:color w:val="5E6473"/>
      <w:sz w:val="84"/>
      <w:szCs w:val="84"/>
      <w:u w:val="none"/>
      <w:shd w:val="clear" w:color="auto" w:fill="auto"/>
    </w:rPr>
  </w:style>
  <w:style w:type="paragraph" w:customStyle="1" w:styleId="a7">
    <w:name w:val="页眉或页脚"/>
    <w:basedOn w:val="a"/>
    <w:link w:val="a6"/>
    <w:rsid w:val="00AA28BF"/>
    <w:rPr>
      <w:rFonts w:ascii="Times New Roman" w:eastAsia="Times New Roman" w:hAnsi="Times New Roman" w:cs="Times New Roman"/>
      <w:color w:val="5E6473"/>
      <w:sz w:val="84"/>
      <w:szCs w:val="84"/>
    </w:rPr>
  </w:style>
  <w:style w:type="character" w:customStyle="1" w:styleId="3">
    <w:name w:val="其他 (3)_"/>
    <w:basedOn w:val="a0"/>
    <w:link w:val="30"/>
    <w:rsid w:val="00AA28BF"/>
    <w:rPr>
      <w:rFonts w:ascii="宋体" w:eastAsia="宋体" w:hAnsi="宋体" w:cs="宋体"/>
      <w:sz w:val="20"/>
      <w:szCs w:val="20"/>
      <w:u w:val="none"/>
      <w:shd w:val="clear" w:color="auto" w:fill="auto"/>
    </w:rPr>
  </w:style>
  <w:style w:type="paragraph" w:customStyle="1" w:styleId="30">
    <w:name w:val="其他 (3)"/>
    <w:basedOn w:val="a"/>
    <w:link w:val="3"/>
    <w:qFormat/>
    <w:rsid w:val="00AA28BF"/>
    <w:pPr>
      <w:spacing w:line="204" w:lineRule="exact"/>
      <w:jc w:val="center"/>
    </w:pPr>
    <w:rPr>
      <w:rFonts w:ascii="宋体" w:eastAsia="宋体" w:hAnsi="宋体" w:cs="宋体"/>
      <w:sz w:val="20"/>
      <w:szCs w:val="20"/>
    </w:rPr>
  </w:style>
  <w:style w:type="character" w:customStyle="1" w:styleId="a8">
    <w:name w:val="表格标题_"/>
    <w:basedOn w:val="a0"/>
    <w:link w:val="a9"/>
    <w:rsid w:val="00AA28BF"/>
    <w:rPr>
      <w:rFonts w:ascii="宋体" w:eastAsia="宋体" w:hAnsi="宋体" w:cs="宋体"/>
      <w:color w:val="5E6473"/>
      <w:sz w:val="60"/>
      <w:szCs w:val="60"/>
      <w:u w:val="none"/>
      <w:shd w:val="clear" w:color="auto" w:fill="auto"/>
    </w:rPr>
  </w:style>
  <w:style w:type="paragraph" w:customStyle="1" w:styleId="a9">
    <w:name w:val="表格标题"/>
    <w:basedOn w:val="a"/>
    <w:link w:val="a8"/>
    <w:rsid w:val="00AA28BF"/>
    <w:rPr>
      <w:rFonts w:ascii="宋体" w:eastAsia="宋体" w:hAnsi="宋体" w:cs="宋体"/>
      <w:color w:val="5E6473"/>
      <w:sz w:val="60"/>
      <w:szCs w:val="60"/>
    </w:rPr>
  </w:style>
  <w:style w:type="character" w:customStyle="1" w:styleId="2">
    <w:name w:val="标题 #2_"/>
    <w:basedOn w:val="a0"/>
    <w:link w:val="20"/>
    <w:rsid w:val="00AA28BF"/>
    <w:rPr>
      <w:rFonts w:ascii="黑体" w:eastAsia="黑体" w:hAnsi="黑体" w:cs="黑体"/>
      <w:sz w:val="102"/>
      <w:szCs w:val="102"/>
      <w:u w:val="none"/>
      <w:shd w:val="clear" w:color="auto" w:fill="auto"/>
    </w:rPr>
  </w:style>
  <w:style w:type="paragraph" w:customStyle="1" w:styleId="20">
    <w:name w:val="标题 #2"/>
    <w:basedOn w:val="a"/>
    <w:link w:val="2"/>
    <w:qFormat/>
    <w:rsid w:val="00AA28BF"/>
    <w:pPr>
      <w:outlineLvl w:val="1"/>
    </w:pPr>
    <w:rPr>
      <w:rFonts w:ascii="黑体" w:eastAsia="黑体" w:hAnsi="黑体" w:cs="黑体"/>
      <w:sz w:val="102"/>
      <w:szCs w:val="102"/>
    </w:rPr>
  </w:style>
  <w:style w:type="character" w:customStyle="1" w:styleId="Char">
    <w:name w:val="批注框文本 Char"/>
    <w:basedOn w:val="a0"/>
    <w:link w:val="a3"/>
    <w:uiPriority w:val="99"/>
    <w:semiHidden/>
    <w:rsid w:val="00AA28BF"/>
    <w:rPr>
      <w:color w:val="000000"/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rsid w:val="0014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14489C"/>
    <w:rPr>
      <w:color w:val="000000"/>
      <w:sz w:val="18"/>
      <w:szCs w:val="18"/>
      <w:lang w:eastAsia="en-US" w:bidi="en-US"/>
    </w:rPr>
  </w:style>
  <w:style w:type="paragraph" w:styleId="ab">
    <w:name w:val="footer"/>
    <w:basedOn w:val="a"/>
    <w:link w:val="Char1"/>
    <w:uiPriority w:val="99"/>
    <w:semiHidden/>
    <w:unhideWhenUsed/>
    <w:rsid w:val="001448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14489C"/>
    <w:rPr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8"/>
    <customShpInfo spid="_x0000_s4099"/>
    <customShpInfo spid="_x0000_s4097"/>
    <customShpInfo spid="_x0000_s4101"/>
    <customShpInfo spid="_x0000_s4102"/>
    <customShpInfo spid="_x0000_s4100"/>
    <customShpInfo spid="_x0000_s4103"/>
    <customShpInfo spid="_x0000_s4104"/>
    <customShpInfo spid="_x0000_s4106"/>
    <customShpInfo spid="_x0000_s4107"/>
    <customShpInfo spid="_x0000_s4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cp:lastPrinted>2020-04-29T08:17:00Z</cp:lastPrinted>
  <dcterms:created xsi:type="dcterms:W3CDTF">2020-04-29T02:58:00Z</dcterms:created>
  <dcterms:modified xsi:type="dcterms:W3CDTF">2020-05-06T03:51:00Z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