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方正小标宋简体" w:eastAsia="方正小标宋简体"/>
          <w:color w:val="000000"/>
          <w:sz w:val="44"/>
          <w:szCs w:val="44"/>
          <w:shd w:val="clear" w:color="auto" w:fill="FFFFFF"/>
          <w:lang w:eastAsia="zh-CN"/>
        </w:rPr>
      </w:pPr>
      <w:bookmarkStart w:id="0" w:name="_GoBack"/>
      <w:bookmarkEnd w:id="0"/>
      <w:r>
        <w:rPr>
          <w:rFonts w:hint="eastAsia" w:ascii="方正小标宋简体" w:eastAsia="方正小标宋简体"/>
          <w:color w:val="000000"/>
          <w:sz w:val="44"/>
          <w:szCs w:val="44"/>
          <w:shd w:val="clear" w:color="auto" w:fill="FFFFFF"/>
          <w:lang w:eastAsia="zh-CN"/>
        </w:rPr>
        <w:t>常德市市场监督管理局实行</w:t>
      </w:r>
      <w:r>
        <w:rPr>
          <w:rFonts w:hint="eastAsia" w:ascii="方正小标宋简体" w:eastAsia="方正小标宋简体"/>
          <w:color w:val="000000"/>
          <w:sz w:val="44"/>
          <w:szCs w:val="44"/>
          <w:shd w:val="clear" w:color="auto" w:fill="FFFFFF"/>
        </w:rPr>
        <w:t>告知承诺制证明事项目录</w:t>
      </w:r>
      <w:r>
        <w:rPr>
          <w:rFonts w:hint="eastAsia" w:ascii="方正小标宋简体" w:eastAsia="方正小标宋简体"/>
          <w:color w:val="000000"/>
          <w:sz w:val="44"/>
          <w:szCs w:val="44"/>
          <w:shd w:val="clear" w:color="auto" w:fill="FFFFFF"/>
          <w:lang w:eastAsia="zh-CN"/>
        </w:rPr>
        <w:t>（第一批）</w:t>
      </w:r>
    </w:p>
    <w:p>
      <w:pPr>
        <w:pStyle w:val="2"/>
        <w:rPr>
          <w:rFonts w:hint="default"/>
          <w:lang w:val="en-US" w:eastAsia="zh-CN"/>
        </w:rPr>
      </w:pPr>
    </w:p>
    <w:tbl>
      <w:tblPr>
        <w:tblStyle w:val="5"/>
        <w:tblW w:w="14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02"/>
        <w:gridCol w:w="975"/>
        <w:gridCol w:w="5190"/>
        <w:gridCol w:w="946"/>
        <w:gridCol w:w="930"/>
        <w:gridCol w:w="1583"/>
        <w:gridCol w:w="465"/>
        <w:gridCol w:w="562"/>
        <w:gridCol w:w="450"/>
        <w:gridCol w:w="464"/>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706" w:type="dxa"/>
            <w:vMerge w:val="restart"/>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02" w:type="dxa"/>
            <w:vMerge w:val="restart"/>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证明</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975" w:type="dxa"/>
            <w:vMerge w:val="restart"/>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证明</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用途</w:t>
            </w:r>
          </w:p>
        </w:tc>
        <w:tc>
          <w:tcPr>
            <w:tcW w:w="6136" w:type="dxa"/>
            <w:gridSpan w:val="2"/>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设定依据</w:t>
            </w:r>
          </w:p>
        </w:tc>
        <w:tc>
          <w:tcPr>
            <w:tcW w:w="2513" w:type="dxa"/>
            <w:gridSpan w:val="2"/>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实施基本情况</w:t>
            </w:r>
          </w:p>
        </w:tc>
        <w:tc>
          <w:tcPr>
            <w:tcW w:w="1941" w:type="dxa"/>
            <w:gridSpan w:val="4"/>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行使层级</w:t>
            </w:r>
          </w:p>
        </w:tc>
        <w:tc>
          <w:tcPr>
            <w:tcW w:w="752" w:type="dxa"/>
            <w:vMerge w:val="restart"/>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事项类型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706" w:type="dxa"/>
            <w:vMerge w:val="continue"/>
            <w:noWrap w:val="0"/>
            <w:vAlign w:val="center"/>
          </w:tcPr>
          <w:p>
            <w:pPr>
              <w:spacing w:line="300" w:lineRule="exact"/>
              <w:jc w:val="center"/>
              <w:rPr>
                <w:rFonts w:hint="eastAsia" w:ascii="宋体" w:hAnsi="宋体" w:eastAsia="宋体" w:cs="宋体"/>
                <w:b/>
                <w:bCs/>
                <w:sz w:val="24"/>
                <w:szCs w:val="24"/>
              </w:rPr>
            </w:pPr>
          </w:p>
        </w:tc>
        <w:tc>
          <w:tcPr>
            <w:tcW w:w="1202" w:type="dxa"/>
            <w:vMerge w:val="continue"/>
            <w:noWrap w:val="0"/>
            <w:vAlign w:val="center"/>
          </w:tcPr>
          <w:p>
            <w:pPr>
              <w:spacing w:line="300" w:lineRule="exact"/>
              <w:jc w:val="center"/>
              <w:rPr>
                <w:rFonts w:hint="eastAsia" w:ascii="宋体" w:hAnsi="宋体" w:eastAsia="宋体" w:cs="宋体"/>
                <w:b/>
                <w:bCs/>
                <w:sz w:val="24"/>
                <w:szCs w:val="24"/>
              </w:rPr>
            </w:pPr>
          </w:p>
        </w:tc>
        <w:tc>
          <w:tcPr>
            <w:tcW w:w="975" w:type="dxa"/>
            <w:vMerge w:val="continue"/>
            <w:noWrap w:val="0"/>
            <w:vAlign w:val="center"/>
          </w:tcPr>
          <w:p>
            <w:pPr>
              <w:spacing w:line="300" w:lineRule="exact"/>
              <w:jc w:val="center"/>
              <w:rPr>
                <w:rFonts w:hint="eastAsia" w:ascii="宋体" w:hAnsi="宋体" w:eastAsia="宋体" w:cs="宋体"/>
                <w:b/>
                <w:bCs/>
                <w:sz w:val="24"/>
                <w:szCs w:val="24"/>
              </w:rPr>
            </w:pPr>
          </w:p>
        </w:tc>
        <w:tc>
          <w:tcPr>
            <w:tcW w:w="5190"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依据名称、文号及条文内容</w:t>
            </w:r>
          </w:p>
        </w:tc>
        <w:tc>
          <w:tcPr>
            <w:tcW w:w="946"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效力</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层级</w:t>
            </w:r>
          </w:p>
        </w:tc>
        <w:tc>
          <w:tcPr>
            <w:tcW w:w="930"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索要单位</w:t>
            </w:r>
          </w:p>
        </w:tc>
        <w:tc>
          <w:tcPr>
            <w:tcW w:w="1583"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开具</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465"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省部级</w:t>
            </w:r>
          </w:p>
        </w:tc>
        <w:tc>
          <w:tcPr>
            <w:tcW w:w="562"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市级</w:t>
            </w:r>
          </w:p>
        </w:tc>
        <w:tc>
          <w:tcPr>
            <w:tcW w:w="450"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县级</w:t>
            </w:r>
          </w:p>
        </w:tc>
        <w:tc>
          <w:tcPr>
            <w:tcW w:w="464"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乡级及其他</w:t>
            </w:r>
          </w:p>
        </w:tc>
        <w:tc>
          <w:tcPr>
            <w:tcW w:w="752" w:type="dxa"/>
            <w:vMerge w:val="continue"/>
            <w:noWrap w:val="0"/>
            <w:vAlign w:val="center"/>
          </w:tcPr>
          <w:p>
            <w:pPr>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20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sz w:val="24"/>
                <w:szCs w:val="24"/>
              </w:rPr>
              <w:t>住所使用证明、营业场所使用证明</w:t>
            </w:r>
          </w:p>
        </w:tc>
        <w:tc>
          <w:tcPr>
            <w:tcW w:w="9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sz w:val="24"/>
                <w:szCs w:val="24"/>
              </w:rPr>
              <w:t>办理公司或分公司设立登记或住所变更业务</w:t>
            </w:r>
          </w:p>
        </w:tc>
        <w:tc>
          <w:tcPr>
            <w:tcW w:w="5190" w:type="dxa"/>
            <w:noWrap w:val="0"/>
            <w:vAlign w:val="center"/>
          </w:tcPr>
          <w:p>
            <w:pPr>
              <w:pStyle w:val="4"/>
              <w:keepNext w:val="0"/>
              <w:keepLines w:val="0"/>
              <w:widowControl/>
              <w:suppressLineNumbers w:val="0"/>
              <w:shd w:val="clear" w:color="auto" w:fill="FFFFFF"/>
              <w:spacing w:before="0" w:beforeAutospacing="0" w:after="0" w:afterAutospacing="0" w:line="300" w:lineRule="atLeast"/>
              <w:ind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kern w:val="2"/>
                <w:sz w:val="24"/>
                <w:szCs w:val="24"/>
                <w:lang w:val="en-US" w:eastAsia="zh-CN" w:bidi="ar-SA"/>
              </w:rPr>
              <w:t>《中华人民共和国公司登记管理条例》(2016年2月6日国务院令第666号修订）第二十条“申请设立有限责任公司，应当向公司登记机关提交下列文件：（八）公司住所证明”；第二十一条“申请设立股份有限公司，应当向公司登记机关提交下列文件：（八）公司住所证明”；第四十七条“设立分公司，应当向公司登记机关提交下列文件：（三）营业场所使用证明”。</w:t>
            </w:r>
          </w:p>
        </w:tc>
        <w:tc>
          <w:tcPr>
            <w:tcW w:w="946" w:type="dxa"/>
            <w:noWrap w:val="0"/>
            <w:vAlign w:val="center"/>
          </w:tcPr>
          <w:p>
            <w:pPr>
              <w:pStyle w:val="4"/>
              <w:keepNext w:val="0"/>
              <w:keepLines w:val="0"/>
              <w:widowControl/>
              <w:suppressLineNumbers w:val="0"/>
              <w:spacing w:before="0" w:beforeAutospacing="0" w:after="0" w:afterAutospacing="0" w:line="525" w:lineRule="atLeast"/>
              <w:ind w:left="0" w:leftChars="0" w:right="0" w:rightChars="0"/>
              <w:jc w:val="center"/>
              <w:rPr>
                <w:rFonts w:hint="eastAsia" w:ascii="宋体" w:hAnsi="宋体" w:eastAsia="宋体" w:cs="宋体"/>
                <w:color w:val="333333"/>
                <w:sz w:val="24"/>
                <w:szCs w:val="24"/>
              </w:rPr>
            </w:pPr>
            <w:r>
              <w:rPr>
                <w:rFonts w:hint="eastAsia" w:ascii="宋体" w:hAnsi="宋体" w:eastAsia="宋体" w:cs="宋体"/>
                <w:color w:val="333333"/>
                <w:sz w:val="24"/>
                <w:szCs w:val="24"/>
              </w:rPr>
              <w:t>行政</w:t>
            </w:r>
          </w:p>
          <w:p>
            <w:pPr>
              <w:pStyle w:val="4"/>
              <w:keepNext w:val="0"/>
              <w:keepLines w:val="0"/>
              <w:widowControl/>
              <w:suppressLineNumbers w:val="0"/>
              <w:spacing w:before="0" w:beforeAutospacing="0" w:after="0" w:afterAutospacing="0" w:line="525" w:lineRule="atLeast"/>
              <w:ind w:left="0" w:leftChars="0" w:right="0" w:rightChars="0"/>
              <w:jc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sz w:val="24"/>
                <w:szCs w:val="24"/>
              </w:rPr>
              <w:t>法规</w:t>
            </w:r>
          </w:p>
        </w:tc>
        <w:tc>
          <w:tcPr>
            <w:tcW w:w="930" w:type="dxa"/>
            <w:noWrap w:val="0"/>
            <w:vAlign w:val="center"/>
          </w:tcPr>
          <w:p>
            <w:pPr>
              <w:pStyle w:val="4"/>
              <w:keepNext w:val="0"/>
              <w:keepLines w:val="0"/>
              <w:widowControl/>
              <w:suppressLineNumbers w:val="0"/>
              <w:spacing w:before="0" w:beforeAutospacing="0" w:after="0" w:afterAutospacing="0" w:line="525" w:lineRule="atLeast"/>
              <w:ind w:left="0" w:leftChars="0" w:right="0" w:rightChars="0"/>
              <w:jc w:val="center"/>
              <w:rPr>
                <w:rFonts w:hint="eastAsia" w:ascii="宋体" w:hAnsi="宋体" w:eastAsia="宋体" w:cs="宋体"/>
                <w:color w:val="333333"/>
                <w:kern w:val="0"/>
                <w:sz w:val="24"/>
                <w:szCs w:val="24"/>
                <w:lang w:val="en-US" w:eastAsia="zh-CN" w:bidi="ar"/>
              </w:rPr>
            </w:pPr>
            <w:r>
              <w:rPr>
                <w:rFonts w:hint="eastAsia" w:ascii="宋体" w:hAnsi="宋体" w:cs="宋体"/>
                <w:color w:val="333333"/>
                <w:sz w:val="24"/>
                <w:szCs w:val="24"/>
                <w:lang w:eastAsia="zh-CN"/>
              </w:rPr>
              <w:t>市</w:t>
            </w:r>
            <w:r>
              <w:rPr>
                <w:rFonts w:hint="eastAsia" w:ascii="宋体" w:hAnsi="宋体" w:eastAsia="宋体" w:cs="宋体"/>
                <w:color w:val="333333"/>
                <w:sz w:val="24"/>
                <w:szCs w:val="24"/>
              </w:rPr>
              <w:t>市场监管</w:t>
            </w:r>
            <w:r>
              <w:rPr>
                <w:rFonts w:hint="eastAsia" w:ascii="宋体" w:hAnsi="宋体" w:eastAsia="宋体" w:cs="宋体"/>
                <w:color w:val="333333"/>
                <w:sz w:val="24"/>
                <w:szCs w:val="24"/>
                <w:lang w:eastAsia="zh-CN"/>
              </w:rPr>
              <w:t>局</w:t>
            </w:r>
          </w:p>
        </w:tc>
        <w:tc>
          <w:tcPr>
            <w:tcW w:w="1583"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sz w:val="21"/>
                <w:szCs w:val="21"/>
              </w:rPr>
              <w:t>政</w:t>
            </w:r>
            <w:r>
              <w:rPr>
                <w:rFonts w:hint="eastAsia" w:ascii="宋体" w:hAnsi="宋体" w:eastAsia="宋体" w:cs="宋体"/>
                <w:color w:val="333333"/>
                <w:sz w:val="18"/>
                <w:szCs w:val="18"/>
              </w:rPr>
              <w:t>府房产管理部门、乡镇人民政府（街道办事处）、各类经济功能区管委会（如经济技术开发区、工业园区、科技园区管委会）或者居（村）委会等机构。</w:t>
            </w:r>
          </w:p>
        </w:tc>
        <w:tc>
          <w:tcPr>
            <w:tcW w:w="465" w:type="dxa"/>
            <w:noWrap w:val="0"/>
            <w:vAlign w:val="center"/>
          </w:tcPr>
          <w:p>
            <w:pPr>
              <w:pStyle w:val="4"/>
              <w:keepNext w:val="0"/>
              <w:keepLines w:val="0"/>
              <w:widowControl/>
              <w:suppressLineNumbers w:val="0"/>
              <w:spacing w:before="0" w:beforeAutospacing="0" w:after="0" w:afterAutospacing="0" w:line="525" w:lineRule="atLeast"/>
              <w:ind w:left="0" w:leftChars="0" w:right="0" w:rightChars="0"/>
              <w:jc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000000"/>
                <w:sz w:val="24"/>
                <w:szCs w:val="24"/>
              </w:rPr>
              <w:t>√</w:t>
            </w:r>
          </w:p>
        </w:tc>
        <w:tc>
          <w:tcPr>
            <w:tcW w:w="562" w:type="dxa"/>
            <w:noWrap w:val="0"/>
            <w:vAlign w:val="center"/>
          </w:tcPr>
          <w:p>
            <w:pPr>
              <w:pStyle w:val="4"/>
              <w:keepNext w:val="0"/>
              <w:keepLines w:val="0"/>
              <w:widowControl/>
              <w:suppressLineNumbers w:val="0"/>
              <w:spacing w:before="0" w:beforeAutospacing="0" w:after="0" w:afterAutospacing="0" w:line="525" w:lineRule="atLeast"/>
              <w:ind w:left="0" w:leftChars="0" w:right="0" w:rightChars="0"/>
              <w:jc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000000"/>
                <w:sz w:val="24"/>
                <w:szCs w:val="24"/>
              </w:rPr>
              <w:t>√</w:t>
            </w:r>
          </w:p>
        </w:tc>
        <w:tc>
          <w:tcPr>
            <w:tcW w:w="450" w:type="dxa"/>
            <w:noWrap w:val="0"/>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w:t>
            </w:r>
          </w:p>
        </w:tc>
        <w:tc>
          <w:tcPr>
            <w:tcW w:w="464" w:type="dxa"/>
            <w:noWrap w:val="0"/>
            <w:vAlign w:val="center"/>
          </w:tcPr>
          <w:p>
            <w:pPr>
              <w:spacing w:line="300" w:lineRule="exact"/>
              <w:jc w:val="center"/>
              <w:rPr>
                <w:rFonts w:hint="eastAsia" w:ascii="宋体" w:hAnsi="宋体" w:eastAsia="宋体" w:cs="宋体"/>
                <w:color w:val="000000"/>
                <w:kern w:val="2"/>
                <w:sz w:val="24"/>
                <w:szCs w:val="24"/>
                <w:lang w:val="en-US" w:eastAsia="zh-CN" w:bidi="ar-SA"/>
              </w:rPr>
            </w:pPr>
          </w:p>
        </w:tc>
        <w:tc>
          <w:tcPr>
            <w:tcW w:w="752" w:type="dxa"/>
            <w:noWrap w:val="0"/>
            <w:vAlign w:val="center"/>
          </w:tcPr>
          <w:p>
            <w:pPr>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706" w:type="dxa"/>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202" w:type="dxa"/>
            <w:noWrap w:val="0"/>
            <w:vAlign w:val="center"/>
          </w:tcPr>
          <w:p>
            <w:pPr>
              <w:pStyle w:val="4"/>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sz w:val="24"/>
                <w:szCs w:val="24"/>
              </w:rPr>
              <w:t>合伙人的职业资格证明</w:t>
            </w:r>
          </w:p>
        </w:tc>
        <w:tc>
          <w:tcPr>
            <w:tcW w:w="975" w:type="dxa"/>
            <w:noWrap w:val="0"/>
            <w:vAlign w:val="center"/>
          </w:tcPr>
          <w:p>
            <w:pPr>
              <w:pStyle w:val="4"/>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sz w:val="24"/>
                <w:szCs w:val="24"/>
              </w:rPr>
              <w:t>法律、行政法规规定设立特殊的普通合伙企业</w:t>
            </w:r>
          </w:p>
        </w:tc>
        <w:tc>
          <w:tcPr>
            <w:tcW w:w="5190" w:type="dxa"/>
            <w:noWrap w:val="0"/>
            <w:vAlign w:val="center"/>
          </w:tcPr>
          <w:p>
            <w:pPr>
              <w:pStyle w:val="4"/>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333333"/>
                <w:sz w:val="24"/>
                <w:szCs w:val="24"/>
              </w:rPr>
            </w:pPr>
            <w:r>
              <w:rPr>
                <w:rFonts w:hint="eastAsia" w:ascii="宋体" w:hAnsi="宋体" w:eastAsia="宋体" w:cs="宋体"/>
                <w:color w:val="333333"/>
                <w:sz w:val="24"/>
                <w:szCs w:val="24"/>
              </w:rPr>
              <w:t>《中华人民共和国合伙企业法》第九条“申请设立合伙企业，应当向企业登记机关提交登记申请书、合伙协议书、合伙人身份证明等文件。”</w:t>
            </w:r>
          </w:p>
          <w:p>
            <w:pPr>
              <w:pStyle w:val="4"/>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333333"/>
                <w:sz w:val="24"/>
                <w:szCs w:val="24"/>
              </w:rPr>
            </w:pPr>
            <w:r>
              <w:rPr>
                <w:rFonts w:hint="eastAsia" w:ascii="宋体" w:hAnsi="宋体" w:eastAsia="宋体" w:cs="宋体"/>
                <w:color w:val="333333"/>
                <w:sz w:val="24"/>
                <w:szCs w:val="24"/>
              </w:rPr>
              <w:t>《中华人民共和国合伙企业登记管理办法》第十一条”申请设立合伙企业，应当向企业登记机关提交下列文件：（七）国务院工商行政管理部门规定提交的其他文件。”</w:t>
            </w:r>
          </w:p>
          <w:p>
            <w:pPr>
              <w:pStyle w:val="4"/>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sz w:val="24"/>
                <w:szCs w:val="24"/>
              </w:rPr>
              <w:t>《市场监管总局关于印发&lt;企业登记申请文书规范》《企业登记提交材料规范&gt;的通知》“法律、行政法规规定设立特殊的普通合伙企业需要提交合伙人的职业资格证明的，提交相应证明。”</w:t>
            </w:r>
          </w:p>
        </w:tc>
        <w:tc>
          <w:tcPr>
            <w:tcW w:w="946" w:type="dxa"/>
            <w:noWrap w:val="0"/>
            <w:vAlign w:val="center"/>
          </w:tcPr>
          <w:p>
            <w:pPr>
              <w:pStyle w:val="4"/>
              <w:keepNext w:val="0"/>
              <w:keepLines w:val="0"/>
              <w:widowControl/>
              <w:suppressLineNumbers w:val="0"/>
              <w:spacing w:before="0" w:beforeAutospacing="0" w:after="0" w:afterAutospacing="0" w:line="525" w:lineRule="atLeast"/>
              <w:ind w:left="0" w:leftChars="0" w:right="0" w:rightChars="0"/>
              <w:jc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sz w:val="24"/>
                <w:szCs w:val="24"/>
                <w:lang w:eastAsia="zh-CN"/>
              </w:rPr>
              <w:t>法律</w:t>
            </w:r>
          </w:p>
        </w:tc>
        <w:tc>
          <w:tcPr>
            <w:tcW w:w="930" w:type="dxa"/>
            <w:noWrap w:val="0"/>
            <w:vAlign w:val="center"/>
          </w:tcPr>
          <w:p>
            <w:pPr>
              <w:pStyle w:val="4"/>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333333"/>
                <w:kern w:val="0"/>
                <w:sz w:val="24"/>
                <w:szCs w:val="24"/>
                <w:lang w:val="en-US" w:eastAsia="zh-CN" w:bidi="ar"/>
              </w:rPr>
            </w:pPr>
            <w:r>
              <w:rPr>
                <w:rFonts w:hint="eastAsia" w:ascii="宋体" w:hAnsi="宋体" w:cs="宋体"/>
                <w:color w:val="333333"/>
                <w:sz w:val="24"/>
                <w:szCs w:val="24"/>
                <w:lang w:eastAsia="zh-CN"/>
              </w:rPr>
              <w:t>市</w:t>
            </w:r>
            <w:r>
              <w:rPr>
                <w:rFonts w:hint="eastAsia" w:ascii="宋体" w:hAnsi="宋体" w:eastAsia="宋体" w:cs="宋体"/>
                <w:color w:val="333333"/>
                <w:sz w:val="24"/>
                <w:szCs w:val="24"/>
              </w:rPr>
              <w:t>市场监管</w:t>
            </w:r>
            <w:r>
              <w:rPr>
                <w:rFonts w:hint="eastAsia" w:ascii="宋体" w:hAnsi="宋体" w:eastAsia="宋体" w:cs="宋体"/>
                <w:color w:val="333333"/>
                <w:sz w:val="24"/>
                <w:szCs w:val="24"/>
                <w:lang w:eastAsia="zh-CN"/>
              </w:rPr>
              <w:t>局</w:t>
            </w:r>
          </w:p>
        </w:tc>
        <w:tc>
          <w:tcPr>
            <w:tcW w:w="1583" w:type="dxa"/>
            <w:noWrap w:val="0"/>
            <w:vAlign w:val="center"/>
          </w:tcPr>
          <w:p>
            <w:pPr>
              <w:pStyle w:val="4"/>
              <w:keepNext w:val="0"/>
              <w:keepLines w:val="0"/>
              <w:widowControl/>
              <w:suppressLineNumbers w:val="0"/>
              <w:spacing w:before="0" w:beforeAutospacing="0" w:after="0" w:afterAutospacing="0" w:line="300" w:lineRule="atLeast"/>
              <w:ind w:left="0" w:leftChars="0" w:right="0" w:rightChars="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sz w:val="24"/>
                <w:szCs w:val="24"/>
              </w:rPr>
              <w:t>合伙人职业资格证明发放部门</w:t>
            </w:r>
          </w:p>
        </w:tc>
        <w:tc>
          <w:tcPr>
            <w:tcW w:w="465" w:type="dxa"/>
            <w:noWrap w:val="0"/>
            <w:vAlign w:val="center"/>
          </w:tcPr>
          <w:p>
            <w:pPr>
              <w:spacing w:line="300" w:lineRule="exact"/>
              <w:rPr>
                <w:rFonts w:hint="eastAsia" w:ascii="宋体" w:hAnsi="宋体" w:eastAsia="宋体" w:cs="宋体"/>
                <w:color w:val="000000"/>
                <w:sz w:val="24"/>
                <w:szCs w:val="24"/>
              </w:rPr>
            </w:pPr>
          </w:p>
        </w:tc>
        <w:tc>
          <w:tcPr>
            <w:tcW w:w="562" w:type="dxa"/>
            <w:noWrap w:val="0"/>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50" w:type="dxa"/>
            <w:noWrap w:val="0"/>
            <w:vAlign w:val="center"/>
          </w:tcPr>
          <w:p>
            <w:pPr>
              <w:spacing w:line="300" w:lineRule="exact"/>
              <w:rPr>
                <w:rFonts w:hint="eastAsia" w:ascii="宋体" w:hAnsi="宋体" w:eastAsia="宋体" w:cs="宋体"/>
                <w:color w:val="000000"/>
                <w:kern w:val="2"/>
                <w:sz w:val="24"/>
                <w:szCs w:val="24"/>
                <w:lang w:val="en-US" w:eastAsia="zh-CN" w:bidi="ar-SA"/>
              </w:rPr>
            </w:pPr>
          </w:p>
        </w:tc>
        <w:tc>
          <w:tcPr>
            <w:tcW w:w="464" w:type="dxa"/>
            <w:noWrap w:val="0"/>
            <w:vAlign w:val="center"/>
          </w:tcPr>
          <w:p>
            <w:pPr>
              <w:spacing w:line="300" w:lineRule="exact"/>
              <w:rPr>
                <w:rFonts w:hint="eastAsia" w:ascii="宋体" w:hAnsi="宋体" w:eastAsia="宋体" w:cs="宋体"/>
                <w:color w:val="000000"/>
                <w:kern w:val="2"/>
                <w:sz w:val="24"/>
                <w:szCs w:val="24"/>
                <w:lang w:val="en-US" w:eastAsia="zh-CN" w:bidi="ar-SA"/>
              </w:rPr>
            </w:pPr>
          </w:p>
        </w:tc>
        <w:tc>
          <w:tcPr>
            <w:tcW w:w="752" w:type="dxa"/>
            <w:noWrap w:val="0"/>
            <w:vAlign w:val="center"/>
          </w:tcPr>
          <w:p>
            <w:pPr>
              <w:spacing w:line="3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行政许可</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50CBB"/>
    <w:rsid w:val="56A50CBB"/>
    <w:rsid w:val="FAFB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缩两字 Char"/>
    <w:basedOn w:val="1"/>
    <w:qFormat/>
    <w:uiPriority w:val="99"/>
    <w:rPr>
      <w:rFonts w:ascii="Verdana" w:hAnsi="Verdana"/>
      <w:bC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2021-11-18T15:34:00Z</dcterms:created>
  <dc:creator>竹青儿^ _ ^</dc:creator>
  <cp:lastModifiedBy>greatwall</cp:lastModifiedBy>
  <dcterms:modified xsi:type="dcterms:W3CDTF">2021-11-22T15:37:22Z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BEB3473A4C7246C6A36A2E1323639B3A</vt:lpwstr>
  </property>
</Properties>
</file>