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示范单位及监测哨点名单</w:t>
      </w:r>
    </w:p>
    <w:bookmarkEnd w:id="0"/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一、药品不良反应监测示范县（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  <w:r>
        <w:rPr>
          <w:rFonts w:ascii="Times New Roman" w:hAnsi="黑体" w:eastAsia="黑体" w:cs="Times New Roman"/>
          <w:sz w:val="32"/>
          <w:szCs w:val="32"/>
        </w:rPr>
        <w:t>个）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汉寿县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石门县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二、药品不良反应监测乡镇（街道）示范单位（</w:t>
      </w:r>
      <w:r>
        <w:rPr>
          <w:rFonts w:ascii="Times New Roman" w:hAnsi="Times New Roman" w:eastAsia="黑体" w:cs="Times New Roman"/>
          <w:sz w:val="32"/>
          <w:szCs w:val="32"/>
        </w:rPr>
        <w:t>9</w:t>
      </w:r>
      <w:r>
        <w:rPr>
          <w:rFonts w:ascii="Times New Roman" w:hAnsi="黑体" w:eastAsia="黑体" w:cs="Times New Roman"/>
          <w:sz w:val="32"/>
          <w:szCs w:val="32"/>
        </w:rPr>
        <w:t>个）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鼎城区斗姆湖街道社区卫生服务中心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桃源县青林回族维吾尔族乡卫生院（桃源县精神病医院）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常德军创医院有限公司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安乡县安德乡卫生院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汉寿县军山铺镇中心卫生院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石门县新关镇卫生院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临澧县修梅镇中心卫生院（省级基本药物监测哨点）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澧县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城头山镇中心卫生院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津市市新洲镇中心卫生院（省级基本药物监测哨点）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三、基本药物监测哨点（</w:t>
      </w:r>
      <w:r>
        <w:rPr>
          <w:rFonts w:ascii="Times New Roman" w:hAnsi="Times New Roman" w:eastAsia="黑体" w:cs="Times New Roman"/>
          <w:bCs/>
          <w:strike w:val="0"/>
          <w:dstrike w:val="0"/>
          <w:sz w:val="32"/>
          <w:szCs w:val="32"/>
        </w:rPr>
        <w:t>1</w:t>
      </w:r>
      <w:r>
        <w:rPr>
          <w:rFonts w:hint="eastAsia" w:ascii="Times New Roman" w:hAnsi="Times New Roman" w:eastAsia="黑体" w:cs="Times New Roman"/>
          <w:bCs/>
          <w:strike w:val="0"/>
          <w:dstrike w:val="0"/>
          <w:sz w:val="32"/>
          <w:szCs w:val="32"/>
        </w:rPr>
        <w:t>4</w:t>
      </w:r>
      <w:r>
        <w:rPr>
          <w:rFonts w:ascii="Times New Roman" w:hAnsi="黑体" w:eastAsia="黑体" w:cs="Times New Roman"/>
          <w:bCs/>
          <w:sz w:val="32"/>
          <w:szCs w:val="32"/>
        </w:rPr>
        <w:t>个）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鼎城区谢家铺镇唐家铺卫生院（省级基本药物监测哨点）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鼎城区草坪镇卫生院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桃源县茶庵铺镇中心卫生院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安乡县第三人民医院（深柳镇卫生院）（省级基本药物监测哨点）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汉寿县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聂家桥乡</w:t>
      </w:r>
      <w:r>
        <w:rPr>
          <w:rFonts w:ascii="Times New Roman" w:hAnsi="Times New Roman" w:eastAsia="仿宋_GB2312" w:cs="Times New Roman"/>
          <w:sz w:val="32"/>
          <w:szCs w:val="32"/>
        </w:rPr>
        <w:t>卫生院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石门县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计划生育和妇幼保健院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澧县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王家厂镇</w:t>
      </w:r>
      <w:r>
        <w:rPr>
          <w:rFonts w:ascii="Times New Roman" w:hAnsi="Times New Roman" w:eastAsia="仿宋_GB2312" w:cs="Times New Roman"/>
          <w:sz w:val="32"/>
          <w:szCs w:val="32"/>
        </w:rPr>
        <w:t>卫生院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津市市金鱼岭街道社区卫生服务中心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武陵区紫桥卫生服务站（省级基本药物监测哨点）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武陵区穿紫河街道卫生服务中心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临澧县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烽火乡</w:t>
      </w:r>
      <w:r>
        <w:rPr>
          <w:rFonts w:ascii="Times New Roman" w:hAnsi="Times New Roman" w:eastAsia="仿宋_GB2312" w:cs="Times New Roman"/>
          <w:sz w:val="32"/>
          <w:szCs w:val="32"/>
        </w:rPr>
        <w:t>卫生院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西湖管理区人民医院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西洞庭管理区人民医院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桃花源旅游区中心医院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四、化妆品不良反应监测哨点</w:t>
      </w:r>
      <w:r>
        <w:rPr>
          <w:rFonts w:hint="eastAsia" w:ascii="Times New Roman" w:hAnsi="黑体" w:eastAsia="黑体" w:cs="Times New Roman"/>
          <w:sz w:val="32"/>
          <w:szCs w:val="32"/>
        </w:rPr>
        <w:t>（3个）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常德职业技术学院附属一医院（省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</w:t>
      </w:r>
      <w:r>
        <w:rPr>
          <w:rFonts w:ascii="Times New Roman" w:hAnsi="Times New Roman" w:eastAsia="仿宋_GB2312" w:cs="Times New Roman"/>
          <w:sz w:val="32"/>
          <w:szCs w:val="32"/>
        </w:rPr>
        <w:t>）、安乡县中医医院（省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，湖南我的阳光名妆科技有限公司（市级）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药物滥用重点监测点（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  <w:r>
        <w:rPr>
          <w:rFonts w:ascii="Times New Roman" w:hAnsi="黑体" w:eastAsia="黑体" w:cs="Times New Roman"/>
          <w:sz w:val="32"/>
          <w:szCs w:val="32"/>
        </w:rPr>
        <w:t>个）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重点监测点：常德市公安局强制隔离戒毒所、常德市强制隔离戒毒所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（委托调查）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</w:t>
      </w:r>
      <w:r>
        <w:rPr>
          <w:rFonts w:hint="eastAsia" w:ascii="Times New Roman" w:hAnsi="黑体" w:eastAsia="黑体" w:cs="Times New Roman"/>
          <w:sz w:val="32"/>
          <w:szCs w:val="32"/>
        </w:rPr>
        <w:t>湖南省药品安全监测哨点</w:t>
      </w:r>
      <w:r>
        <w:rPr>
          <w:rFonts w:ascii="Times New Roman" w:hAnsi="黑体" w:eastAsia="黑体" w:cs="Times New Roman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sz w:val="32"/>
          <w:szCs w:val="32"/>
        </w:rPr>
        <w:t>2 个，</w:t>
      </w:r>
      <w:r>
        <w:rPr>
          <w:rFonts w:ascii="Times New Roman" w:hAnsi="黑体" w:eastAsia="黑体" w:cs="Times New Roman"/>
          <w:sz w:val="32"/>
          <w:szCs w:val="32"/>
        </w:rPr>
        <w:t>省</w:t>
      </w:r>
      <w:r>
        <w:rPr>
          <w:rFonts w:hint="eastAsia" w:ascii="Times New Roman" w:hAnsi="黑体" w:eastAsia="黑体" w:cs="Times New Roman"/>
          <w:sz w:val="32"/>
          <w:szCs w:val="32"/>
        </w:rPr>
        <w:t>级</w:t>
      </w:r>
      <w:r>
        <w:rPr>
          <w:rFonts w:ascii="Times New Roman" w:hAnsi="黑体" w:eastAsia="黑体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常德市第一人民医院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常德市第一中医医院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七、湖南省医疗器械安全监测哨点名单</w:t>
      </w:r>
      <w:r>
        <w:rPr>
          <w:rFonts w:ascii="Times New Roman" w:hAnsi="黑体" w:eastAsia="黑体" w:cs="Times New Roman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sz w:val="32"/>
          <w:szCs w:val="32"/>
        </w:rPr>
        <w:t>5个，</w:t>
      </w:r>
      <w:r>
        <w:rPr>
          <w:rFonts w:ascii="Times New Roman" w:hAnsi="黑体" w:eastAsia="黑体" w:cs="Times New Roman"/>
          <w:sz w:val="32"/>
          <w:szCs w:val="32"/>
        </w:rPr>
        <w:t>省</w:t>
      </w:r>
      <w:r>
        <w:rPr>
          <w:rFonts w:hint="eastAsia" w:ascii="Times New Roman" w:hAnsi="黑体" w:eastAsia="黑体" w:cs="Times New Roman"/>
          <w:sz w:val="32"/>
          <w:szCs w:val="32"/>
        </w:rPr>
        <w:t>级</w:t>
      </w:r>
      <w:r>
        <w:rPr>
          <w:rFonts w:ascii="Times New Roman" w:hAnsi="黑体" w:eastAsia="黑体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常德市第一人民医院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澧县人民医院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常德市第四人民医院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安乡县人民医院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石门县人民医院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57FB8"/>
    <w:multiLevelType w:val="singleLevel"/>
    <w:tmpl w:val="7FB57FB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7CF5D"/>
    <w:rsid w:val="3FE7C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2022-12-08T16:04:00Z</dcterms:created>
  <dc:creator>greatwall</dc:creator>
  <cp:lastModifiedBy>greatwall</cp:lastModifiedBy>
  <dcterms:modified xsi:type="dcterms:W3CDTF">2022-12-08T16:04:41Z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